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DBB" w:rsidRDefault="00933DBB">
      <w:pPr>
        <w:spacing w:beforeLines="100" w:before="312" w:afterLines="100" w:after="312" w:line="370" w:lineRule="exact"/>
        <w:jc w:val="center"/>
        <w:rPr>
          <w:b/>
          <w:bCs/>
          <w:color w:val="000000"/>
          <w:sz w:val="28"/>
          <w:szCs w:val="28"/>
        </w:rPr>
      </w:pPr>
    </w:p>
    <w:p w:rsidR="00933DBB" w:rsidRDefault="00EB33BF">
      <w:pPr>
        <w:spacing w:beforeLines="100" w:before="312" w:afterLines="100" w:after="312" w:line="370" w:lineRule="exact"/>
        <w:jc w:val="center"/>
        <w:rPr>
          <w:b/>
          <w:bCs/>
          <w:color w:val="000000"/>
          <w:sz w:val="28"/>
          <w:szCs w:val="28"/>
        </w:rPr>
      </w:pPr>
      <w:r>
        <w:rPr>
          <w:rFonts w:hint="eastAsia"/>
          <w:b/>
          <w:bCs/>
          <w:color w:val="000000"/>
          <w:sz w:val="28"/>
          <w:szCs w:val="28"/>
        </w:rPr>
        <w:t>技</w:t>
      </w:r>
      <w:r>
        <w:rPr>
          <w:rFonts w:hint="eastAsia"/>
          <w:b/>
          <w:bCs/>
          <w:color w:val="000000"/>
          <w:sz w:val="28"/>
          <w:szCs w:val="28"/>
        </w:rPr>
        <w:t xml:space="preserve"> </w:t>
      </w:r>
      <w:r>
        <w:rPr>
          <w:rFonts w:hint="eastAsia"/>
          <w:b/>
          <w:bCs/>
          <w:color w:val="000000"/>
          <w:sz w:val="28"/>
          <w:szCs w:val="28"/>
        </w:rPr>
        <w:t>术</w:t>
      </w:r>
      <w:r>
        <w:rPr>
          <w:rFonts w:hint="eastAsia"/>
          <w:b/>
          <w:bCs/>
          <w:color w:val="000000"/>
          <w:sz w:val="28"/>
          <w:szCs w:val="28"/>
        </w:rPr>
        <w:t xml:space="preserve"> </w:t>
      </w:r>
      <w:r>
        <w:rPr>
          <w:rFonts w:hint="eastAsia"/>
          <w:b/>
          <w:bCs/>
          <w:color w:val="000000"/>
          <w:sz w:val="28"/>
          <w:szCs w:val="28"/>
        </w:rPr>
        <w:t>协</w:t>
      </w:r>
      <w:r>
        <w:rPr>
          <w:rFonts w:hint="eastAsia"/>
          <w:b/>
          <w:bCs/>
          <w:color w:val="000000"/>
          <w:sz w:val="28"/>
          <w:szCs w:val="28"/>
        </w:rPr>
        <w:t xml:space="preserve"> </w:t>
      </w:r>
      <w:r>
        <w:rPr>
          <w:rFonts w:hint="eastAsia"/>
          <w:b/>
          <w:bCs/>
          <w:color w:val="000000"/>
          <w:sz w:val="28"/>
          <w:szCs w:val="28"/>
        </w:rPr>
        <w:t>议</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5"/>
        <w:gridCol w:w="4616"/>
      </w:tblGrid>
      <w:tr w:rsidR="00933DBB">
        <w:trPr>
          <w:trHeight w:val="454"/>
        </w:trPr>
        <w:tc>
          <w:tcPr>
            <w:tcW w:w="4615" w:type="dxa"/>
          </w:tcPr>
          <w:p w:rsidR="00933DBB" w:rsidRDefault="00EB33BF">
            <w:pPr>
              <w:spacing w:line="370" w:lineRule="exact"/>
              <w:jc w:val="center"/>
              <w:rPr>
                <w:rFonts w:hAnsi="宋体"/>
                <w:b/>
                <w:color w:val="000000"/>
                <w:kern w:val="0"/>
                <w:szCs w:val="21"/>
              </w:rPr>
            </w:pPr>
            <w:r>
              <w:rPr>
                <w:rFonts w:hAnsi="宋体" w:hint="eastAsia"/>
                <w:b/>
                <w:color w:val="000000"/>
                <w:kern w:val="0"/>
                <w:szCs w:val="21"/>
              </w:rPr>
              <w:t>甲方</w:t>
            </w:r>
          </w:p>
        </w:tc>
        <w:tc>
          <w:tcPr>
            <w:tcW w:w="4616" w:type="dxa"/>
          </w:tcPr>
          <w:p w:rsidR="00933DBB" w:rsidRDefault="00EB33BF">
            <w:pPr>
              <w:spacing w:line="370" w:lineRule="exact"/>
              <w:jc w:val="center"/>
              <w:rPr>
                <w:rFonts w:hAnsi="宋体"/>
                <w:b/>
                <w:color w:val="000000"/>
                <w:kern w:val="0"/>
                <w:szCs w:val="21"/>
              </w:rPr>
            </w:pPr>
            <w:r>
              <w:rPr>
                <w:rFonts w:hAnsi="宋体" w:hint="eastAsia"/>
                <w:b/>
                <w:color w:val="000000"/>
                <w:kern w:val="0"/>
                <w:szCs w:val="21"/>
              </w:rPr>
              <w:t>乙方</w:t>
            </w:r>
          </w:p>
        </w:tc>
      </w:tr>
      <w:tr w:rsidR="00933DBB">
        <w:trPr>
          <w:trHeight w:val="454"/>
        </w:trPr>
        <w:tc>
          <w:tcPr>
            <w:tcW w:w="4615" w:type="dxa"/>
          </w:tcPr>
          <w:p w:rsidR="00933DBB" w:rsidRDefault="00EB33BF">
            <w:pPr>
              <w:spacing w:line="370" w:lineRule="exact"/>
              <w:rPr>
                <w:rFonts w:hAnsi="宋体"/>
                <w:color w:val="000000"/>
                <w:kern w:val="0"/>
                <w:szCs w:val="21"/>
              </w:rPr>
            </w:pPr>
            <w:r>
              <w:rPr>
                <w:rFonts w:hAnsi="宋体" w:hint="eastAsia"/>
                <w:color w:val="000000"/>
                <w:kern w:val="0"/>
                <w:szCs w:val="21"/>
              </w:rPr>
              <w:t>单位名称（盖章）：东华大学</w:t>
            </w:r>
          </w:p>
          <w:p w:rsidR="00933DBB" w:rsidRDefault="00EB33BF">
            <w:pPr>
              <w:spacing w:line="370" w:lineRule="exact"/>
              <w:rPr>
                <w:rFonts w:hAnsi="宋体"/>
                <w:color w:val="000000"/>
                <w:kern w:val="0"/>
                <w:szCs w:val="21"/>
              </w:rPr>
            </w:pPr>
            <w:r>
              <w:rPr>
                <w:rFonts w:hAnsi="宋体" w:hint="eastAsia"/>
                <w:color w:val="000000"/>
                <w:kern w:val="0"/>
                <w:szCs w:val="21"/>
              </w:rPr>
              <w:t>经办人</w:t>
            </w:r>
            <w:r>
              <w:rPr>
                <w:rFonts w:hAnsi="宋体"/>
                <w:color w:val="000000"/>
                <w:kern w:val="0"/>
                <w:szCs w:val="21"/>
              </w:rPr>
              <w:t>（</w:t>
            </w:r>
            <w:r>
              <w:rPr>
                <w:rFonts w:hAnsi="宋体" w:hint="eastAsia"/>
                <w:color w:val="000000"/>
                <w:kern w:val="0"/>
                <w:szCs w:val="21"/>
              </w:rPr>
              <w:t>签字</w:t>
            </w:r>
            <w:r>
              <w:rPr>
                <w:rFonts w:hAnsi="宋体"/>
                <w:color w:val="000000"/>
                <w:kern w:val="0"/>
                <w:szCs w:val="21"/>
              </w:rPr>
              <w:t>）</w:t>
            </w:r>
            <w:r>
              <w:rPr>
                <w:rFonts w:hAnsi="宋体" w:hint="eastAsia"/>
                <w:color w:val="000000"/>
                <w:kern w:val="0"/>
                <w:szCs w:val="21"/>
              </w:rPr>
              <w:t>：</w:t>
            </w:r>
          </w:p>
        </w:tc>
        <w:tc>
          <w:tcPr>
            <w:tcW w:w="4616" w:type="dxa"/>
          </w:tcPr>
          <w:p w:rsidR="00933DBB" w:rsidRDefault="00EB33BF">
            <w:pPr>
              <w:spacing w:line="370" w:lineRule="exact"/>
              <w:rPr>
                <w:rFonts w:hAnsi="宋体"/>
                <w:color w:val="000000"/>
                <w:kern w:val="0"/>
                <w:szCs w:val="21"/>
              </w:rPr>
            </w:pPr>
            <w:r>
              <w:rPr>
                <w:rFonts w:hAnsi="宋体" w:hint="eastAsia"/>
                <w:color w:val="000000"/>
                <w:kern w:val="0"/>
                <w:szCs w:val="21"/>
              </w:rPr>
              <w:t>单位名称（盖章）：</w:t>
            </w:r>
            <w:r w:rsidR="004F470F" w:rsidRPr="004F470F">
              <w:rPr>
                <w:rFonts w:hAnsi="宋体" w:hint="eastAsia"/>
                <w:color w:val="FF0000"/>
                <w:kern w:val="0"/>
                <w:szCs w:val="21"/>
              </w:rPr>
              <w:t>名称填好</w:t>
            </w:r>
          </w:p>
          <w:p w:rsidR="00933DBB" w:rsidRDefault="00EB33BF">
            <w:pPr>
              <w:spacing w:line="370" w:lineRule="exact"/>
              <w:rPr>
                <w:rFonts w:hAnsi="宋体"/>
                <w:color w:val="000000"/>
                <w:kern w:val="0"/>
                <w:szCs w:val="21"/>
              </w:rPr>
            </w:pPr>
            <w:r>
              <w:rPr>
                <w:rFonts w:hAnsi="宋体" w:hint="eastAsia"/>
                <w:color w:val="000000"/>
                <w:kern w:val="0"/>
                <w:szCs w:val="21"/>
              </w:rPr>
              <w:t>法定代表人或委托代理人（签字）：</w:t>
            </w:r>
          </w:p>
          <w:p w:rsidR="00933DBB" w:rsidRDefault="00933DBB">
            <w:pPr>
              <w:spacing w:line="370" w:lineRule="exact"/>
              <w:rPr>
                <w:rFonts w:hAnsi="宋体"/>
                <w:color w:val="000000"/>
                <w:kern w:val="0"/>
                <w:szCs w:val="21"/>
              </w:rPr>
            </w:pPr>
          </w:p>
        </w:tc>
      </w:tr>
      <w:tr w:rsidR="00933DBB">
        <w:trPr>
          <w:trHeight w:val="454"/>
        </w:trPr>
        <w:tc>
          <w:tcPr>
            <w:tcW w:w="4615" w:type="dxa"/>
          </w:tcPr>
          <w:p w:rsidR="00933DBB" w:rsidRDefault="00EB33BF">
            <w:pPr>
              <w:spacing w:line="370" w:lineRule="exact"/>
              <w:ind w:firstLineChars="750" w:firstLine="1575"/>
              <w:rPr>
                <w:rFonts w:hAnsi="宋体"/>
                <w:b/>
                <w:color w:val="000000"/>
                <w:kern w:val="0"/>
                <w:szCs w:val="21"/>
              </w:rPr>
            </w:pPr>
            <w:r>
              <w:rPr>
                <w:rFonts w:hAnsi="宋体" w:hint="eastAsia"/>
                <w:color w:val="000000"/>
                <w:kern w:val="0"/>
                <w:szCs w:val="21"/>
              </w:rPr>
              <w:t>年</w:t>
            </w:r>
            <w:r w:rsidR="004F470F">
              <w:rPr>
                <w:rFonts w:hAnsi="宋体" w:hint="eastAsia"/>
                <w:color w:val="000000"/>
                <w:kern w:val="0"/>
                <w:szCs w:val="21"/>
              </w:rPr>
              <w:t xml:space="preserve"> </w:t>
            </w:r>
            <w:r w:rsidR="004F470F">
              <w:rPr>
                <w:rFonts w:hAnsi="宋体"/>
                <w:color w:val="000000"/>
                <w:kern w:val="0"/>
                <w:szCs w:val="21"/>
              </w:rPr>
              <w:t xml:space="preserve">    </w:t>
            </w:r>
            <w:r>
              <w:rPr>
                <w:rFonts w:hAnsi="宋体" w:hint="eastAsia"/>
                <w:color w:val="000000"/>
                <w:kern w:val="0"/>
                <w:szCs w:val="21"/>
              </w:rPr>
              <w:t>月</w:t>
            </w:r>
            <w:r w:rsidR="004F470F">
              <w:rPr>
                <w:rFonts w:hAnsi="宋体" w:hint="eastAsia"/>
                <w:color w:val="000000"/>
                <w:kern w:val="0"/>
                <w:szCs w:val="21"/>
              </w:rPr>
              <w:t xml:space="preserve"> </w:t>
            </w:r>
            <w:r w:rsidR="004F470F">
              <w:rPr>
                <w:rFonts w:hAnsi="宋体"/>
                <w:color w:val="000000"/>
                <w:kern w:val="0"/>
                <w:szCs w:val="21"/>
              </w:rPr>
              <w:t xml:space="preserve">    </w:t>
            </w:r>
            <w:r>
              <w:rPr>
                <w:rFonts w:hAnsi="宋体" w:hint="eastAsia"/>
                <w:color w:val="000000"/>
                <w:kern w:val="0"/>
                <w:szCs w:val="21"/>
              </w:rPr>
              <w:t>日</w:t>
            </w:r>
          </w:p>
        </w:tc>
        <w:tc>
          <w:tcPr>
            <w:tcW w:w="4616" w:type="dxa"/>
          </w:tcPr>
          <w:p w:rsidR="00933DBB" w:rsidRDefault="00EB33BF">
            <w:pPr>
              <w:spacing w:line="370" w:lineRule="exact"/>
              <w:ind w:firstLineChars="850" w:firstLine="1785"/>
              <w:rPr>
                <w:rFonts w:hAnsi="宋体"/>
                <w:b/>
                <w:color w:val="000000"/>
                <w:kern w:val="0"/>
                <w:szCs w:val="21"/>
              </w:rPr>
            </w:pPr>
            <w:r>
              <w:rPr>
                <w:rFonts w:hAnsi="宋体" w:hint="eastAsia"/>
                <w:color w:val="000000"/>
                <w:kern w:val="0"/>
                <w:szCs w:val="21"/>
              </w:rPr>
              <w:t>年</w:t>
            </w:r>
            <w:r w:rsidR="004F470F">
              <w:rPr>
                <w:rFonts w:hAnsi="宋体" w:hint="eastAsia"/>
                <w:color w:val="000000"/>
                <w:kern w:val="0"/>
                <w:szCs w:val="21"/>
              </w:rPr>
              <w:t xml:space="preserve"> </w:t>
            </w:r>
            <w:r w:rsidR="004F470F">
              <w:rPr>
                <w:rFonts w:hAnsi="宋体"/>
                <w:color w:val="000000"/>
                <w:kern w:val="0"/>
                <w:szCs w:val="21"/>
              </w:rPr>
              <w:t xml:space="preserve">   </w:t>
            </w:r>
            <w:r>
              <w:rPr>
                <w:rFonts w:hAnsi="宋体" w:hint="eastAsia"/>
                <w:color w:val="000000"/>
                <w:kern w:val="0"/>
                <w:szCs w:val="21"/>
              </w:rPr>
              <w:t>月</w:t>
            </w:r>
            <w:r w:rsidR="004F470F">
              <w:rPr>
                <w:rFonts w:hAnsi="宋体" w:hint="eastAsia"/>
                <w:color w:val="000000"/>
                <w:kern w:val="0"/>
                <w:szCs w:val="21"/>
              </w:rPr>
              <w:t xml:space="preserve"> </w:t>
            </w:r>
            <w:r w:rsidR="004F470F">
              <w:rPr>
                <w:rFonts w:hAnsi="宋体"/>
                <w:color w:val="000000"/>
                <w:kern w:val="0"/>
                <w:szCs w:val="21"/>
              </w:rPr>
              <w:t xml:space="preserve">     </w:t>
            </w:r>
            <w:r>
              <w:rPr>
                <w:rFonts w:hAnsi="宋体" w:hint="eastAsia"/>
                <w:color w:val="000000"/>
                <w:kern w:val="0"/>
                <w:szCs w:val="21"/>
              </w:rPr>
              <w:t>日</w:t>
            </w:r>
          </w:p>
        </w:tc>
      </w:tr>
    </w:tbl>
    <w:p w:rsidR="00933DBB" w:rsidRDefault="00EB33BF">
      <w:pPr>
        <w:spacing w:beforeLines="50" w:before="156" w:line="370" w:lineRule="exact"/>
        <w:ind w:firstLineChars="200" w:firstLine="420"/>
        <w:rPr>
          <w:rFonts w:hAnsi="宋体"/>
          <w:color w:val="000000"/>
          <w:kern w:val="0"/>
          <w:szCs w:val="21"/>
        </w:rPr>
      </w:pPr>
      <w:r>
        <w:rPr>
          <w:rFonts w:hAnsi="宋体" w:hint="eastAsia"/>
          <w:color w:val="000000"/>
          <w:kern w:val="0"/>
          <w:szCs w:val="21"/>
        </w:rPr>
        <w:t>为了维护甲、乙双方合法权益，根据《中华人民共和国民法典》和东华大学</w:t>
      </w:r>
      <w:r>
        <w:rPr>
          <w:rFonts w:hAnsi="宋体" w:hint="eastAsia"/>
          <w:color w:val="000000"/>
          <w:kern w:val="0"/>
          <w:szCs w:val="21"/>
        </w:rPr>
        <w:t xml:space="preserve"> </w:t>
      </w:r>
      <w:r>
        <w:rPr>
          <w:rFonts w:hAnsi="宋体" w:hint="eastAsia"/>
          <w:color w:val="FF0000"/>
          <w:kern w:val="0"/>
          <w:szCs w:val="21"/>
          <w:u w:val="single"/>
        </w:rPr>
        <w:t>项目名称</w:t>
      </w:r>
      <w:r>
        <w:rPr>
          <w:rFonts w:hAnsi="宋体" w:hint="eastAsia"/>
          <w:color w:val="FF0000"/>
          <w:kern w:val="0"/>
          <w:szCs w:val="21"/>
          <w:u w:val="single"/>
        </w:rPr>
        <w:t xml:space="preserve"> </w:t>
      </w:r>
      <w:r>
        <w:rPr>
          <w:rFonts w:hAnsi="宋体" w:hint="eastAsia"/>
          <w:color w:val="000000"/>
          <w:kern w:val="0"/>
          <w:szCs w:val="21"/>
        </w:rPr>
        <w:t>采购项目采购结果，东华大学（甲方）与</w:t>
      </w:r>
      <w:r>
        <w:rPr>
          <w:rFonts w:hAnsi="宋体" w:hint="eastAsia"/>
          <w:color w:val="FF0000"/>
          <w:kern w:val="0"/>
          <w:szCs w:val="21"/>
          <w:u w:val="single"/>
        </w:rPr>
        <w:t>公司</w:t>
      </w:r>
      <w:r>
        <w:rPr>
          <w:rFonts w:hAnsi="宋体"/>
          <w:color w:val="FF0000"/>
          <w:kern w:val="0"/>
          <w:szCs w:val="21"/>
          <w:u w:val="single"/>
        </w:rPr>
        <w:t>名称</w:t>
      </w:r>
      <w:r>
        <w:rPr>
          <w:rFonts w:hAnsi="宋体" w:hint="eastAsia"/>
          <w:color w:val="000000"/>
          <w:kern w:val="0"/>
          <w:szCs w:val="21"/>
        </w:rPr>
        <w:t>（乙方）经协商订立如下条款：</w:t>
      </w:r>
    </w:p>
    <w:p w:rsidR="00933DBB" w:rsidRDefault="00EB33BF">
      <w:pPr>
        <w:spacing w:line="370" w:lineRule="exact"/>
        <w:ind w:firstLineChars="200" w:firstLine="422"/>
        <w:rPr>
          <w:rFonts w:hAnsi="宋体"/>
          <w:b/>
          <w:color w:val="000000"/>
          <w:kern w:val="0"/>
          <w:szCs w:val="21"/>
        </w:rPr>
      </w:pPr>
      <w:r>
        <w:rPr>
          <w:rFonts w:hAnsi="宋体" w:hint="eastAsia"/>
          <w:b/>
          <w:color w:val="000000"/>
          <w:kern w:val="0"/>
          <w:szCs w:val="21"/>
        </w:rPr>
        <w:t>一、协议内容</w:t>
      </w:r>
    </w:p>
    <w:p w:rsidR="00933DBB" w:rsidRDefault="00EB33BF">
      <w:pPr>
        <w:spacing w:line="370" w:lineRule="exact"/>
        <w:ind w:left="480"/>
        <w:rPr>
          <w:rFonts w:hAnsi="宋体"/>
          <w:color w:val="000000"/>
          <w:kern w:val="0"/>
          <w:szCs w:val="21"/>
        </w:rPr>
      </w:pPr>
      <w:r>
        <w:rPr>
          <w:rFonts w:hAnsi="宋体" w:hint="eastAsia"/>
          <w:color w:val="000000"/>
          <w:kern w:val="0"/>
          <w:szCs w:val="21"/>
        </w:rPr>
        <w:t>产品名称、型号、生产商及金额（本协议总额为</w:t>
      </w:r>
      <w:r>
        <w:rPr>
          <w:rFonts w:hAnsi="宋体" w:hint="eastAsia"/>
          <w:color w:val="000000"/>
          <w:kern w:val="0"/>
          <w:szCs w:val="21"/>
        </w:rPr>
        <w:t>CIP</w:t>
      </w:r>
      <w:r>
        <w:rPr>
          <w:rFonts w:hAnsi="宋体" w:hint="eastAsia"/>
          <w:color w:val="000000"/>
          <w:kern w:val="0"/>
          <w:szCs w:val="21"/>
        </w:rPr>
        <w:t>上海机场，运输和保险至东华大学松江校区指定地点并完成装卸的</w:t>
      </w:r>
      <w:r>
        <w:rPr>
          <w:rFonts w:hAnsi="宋体"/>
          <w:color w:val="000000"/>
          <w:kern w:val="0"/>
          <w:szCs w:val="21"/>
        </w:rPr>
        <w:t>总</w:t>
      </w:r>
      <w:r>
        <w:rPr>
          <w:rFonts w:hAnsi="宋体" w:hint="eastAsia"/>
          <w:color w:val="000000"/>
          <w:kern w:val="0"/>
          <w:szCs w:val="21"/>
        </w:rPr>
        <w:t>价格）</w:t>
      </w:r>
    </w:p>
    <w:tbl>
      <w:tblPr>
        <w:tblW w:w="880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04"/>
        <w:gridCol w:w="1170"/>
        <w:gridCol w:w="965"/>
        <w:gridCol w:w="990"/>
        <w:gridCol w:w="1427"/>
        <w:gridCol w:w="700"/>
        <w:gridCol w:w="720"/>
        <w:gridCol w:w="1424"/>
      </w:tblGrid>
      <w:tr w:rsidR="00933DBB">
        <w:trPr>
          <w:jc w:val="center"/>
        </w:trPr>
        <w:tc>
          <w:tcPr>
            <w:tcW w:w="1404" w:type="dxa"/>
            <w:tcBorders>
              <w:top w:val="single" w:sz="4" w:space="0" w:color="auto"/>
              <w:left w:val="single" w:sz="4" w:space="0" w:color="auto"/>
              <w:bottom w:val="single" w:sz="4" w:space="0" w:color="auto"/>
              <w:right w:val="single" w:sz="4" w:space="0" w:color="auto"/>
            </w:tcBorders>
            <w:vAlign w:val="center"/>
          </w:tcPr>
          <w:p w:rsidR="00933DBB" w:rsidRDefault="00EB33BF">
            <w:pPr>
              <w:spacing w:line="370" w:lineRule="exact"/>
              <w:jc w:val="center"/>
              <w:rPr>
                <w:rFonts w:hAnsi="宋体"/>
                <w:color w:val="000000"/>
                <w:kern w:val="0"/>
                <w:szCs w:val="21"/>
              </w:rPr>
            </w:pPr>
            <w:r>
              <w:rPr>
                <w:rFonts w:hAnsi="宋体" w:hint="eastAsia"/>
                <w:color w:val="000000"/>
                <w:kern w:val="0"/>
                <w:szCs w:val="21"/>
              </w:rPr>
              <w:t>产品名称</w:t>
            </w:r>
          </w:p>
        </w:tc>
        <w:tc>
          <w:tcPr>
            <w:tcW w:w="1170" w:type="dxa"/>
            <w:tcBorders>
              <w:top w:val="single" w:sz="4" w:space="0" w:color="auto"/>
              <w:left w:val="single" w:sz="4" w:space="0" w:color="auto"/>
              <w:bottom w:val="single" w:sz="4" w:space="0" w:color="auto"/>
              <w:right w:val="single" w:sz="4" w:space="0" w:color="auto"/>
            </w:tcBorders>
            <w:vAlign w:val="center"/>
          </w:tcPr>
          <w:p w:rsidR="00933DBB" w:rsidRDefault="00EB33BF">
            <w:pPr>
              <w:spacing w:line="370" w:lineRule="exact"/>
              <w:jc w:val="center"/>
              <w:rPr>
                <w:rFonts w:hAnsi="宋体"/>
                <w:color w:val="000000"/>
                <w:kern w:val="0"/>
                <w:szCs w:val="21"/>
              </w:rPr>
            </w:pPr>
            <w:r>
              <w:rPr>
                <w:rFonts w:hAnsi="宋体" w:hint="eastAsia"/>
                <w:color w:val="000000"/>
                <w:kern w:val="0"/>
                <w:szCs w:val="21"/>
              </w:rPr>
              <w:t>型号</w:t>
            </w:r>
          </w:p>
        </w:tc>
        <w:tc>
          <w:tcPr>
            <w:tcW w:w="965" w:type="dxa"/>
            <w:tcBorders>
              <w:top w:val="single" w:sz="4" w:space="0" w:color="auto"/>
              <w:left w:val="single" w:sz="4" w:space="0" w:color="auto"/>
              <w:bottom w:val="single" w:sz="4" w:space="0" w:color="auto"/>
              <w:right w:val="single" w:sz="4" w:space="0" w:color="auto"/>
            </w:tcBorders>
            <w:vAlign w:val="center"/>
          </w:tcPr>
          <w:p w:rsidR="00933DBB" w:rsidRDefault="00EB33BF">
            <w:pPr>
              <w:spacing w:line="370" w:lineRule="exact"/>
              <w:jc w:val="center"/>
              <w:rPr>
                <w:rFonts w:hAnsi="宋体"/>
                <w:color w:val="000000"/>
                <w:kern w:val="0"/>
                <w:szCs w:val="21"/>
              </w:rPr>
            </w:pPr>
            <w:r>
              <w:rPr>
                <w:rFonts w:hAnsi="宋体" w:hint="eastAsia"/>
                <w:color w:val="000000"/>
                <w:kern w:val="0"/>
                <w:szCs w:val="21"/>
              </w:rPr>
              <w:t>品牌</w:t>
            </w:r>
          </w:p>
        </w:tc>
        <w:tc>
          <w:tcPr>
            <w:tcW w:w="990" w:type="dxa"/>
            <w:tcBorders>
              <w:top w:val="single" w:sz="4" w:space="0" w:color="auto"/>
              <w:left w:val="single" w:sz="4" w:space="0" w:color="auto"/>
              <w:bottom w:val="single" w:sz="4" w:space="0" w:color="auto"/>
              <w:right w:val="single" w:sz="4" w:space="0" w:color="auto"/>
            </w:tcBorders>
            <w:vAlign w:val="center"/>
          </w:tcPr>
          <w:p w:rsidR="00933DBB" w:rsidRDefault="00EB33BF">
            <w:pPr>
              <w:spacing w:line="370" w:lineRule="exact"/>
              <w:jc w:val="center"/>
              <w:rPr>
                <w:rFonts w:hAnsi="宋体"/>
                <w:color w:val="000000"/>
                <w:kern w:val="0"/>
                <w:szCs w:val="21"/>
              </w:rPr>
            </w:pPr>
            <w:r>
              <w:rPr>
                <w:rFonts w:hAnsi="宋体" w:hint="eastAsia"/>
                <w:color w:val="000000"/>
                <w:kern w:val="0"/>
                <w:szCs w:val="21"/>
              </w:rPr>
              <w:t>原产地</w:t>
            </w:r>
          </w:p>
        </w:tc>
        <w:tc>
          <w:tcPr>
            <w:tcW w:w="1427" w:type="dxa"/>
            <w:tcBorders>
              <w:top w:val="single" w:sz="4" w:space="0" w:color="auto"/>
              <w:left w:val="single" w:sz="4" w:space="0" w:color="auto"/>
              <w:bottom w:val="single" w:sz="4" w:space="0" w:color="auto"/>
              <w:right w:val="single" w:sz="4" w:space="0" w:color="auto"/>
            </w:tcBorders>
            <w:vAlign w:val="center"/>
          </w:tcPr>
          <w:p w:rsidR="00933DBB" w:rsidRDefault="00EB33BF">
            <w:pPr>
              <w:spacing w:line="370" w:lineRule="exact"/>
              <w:jc w:val="center"/>
              <w:rPr>
                <w:rFonts w:hAnsi="宋体"/>
                <w:color w:val="000000"/>
                <w:kern w:val="0"/>
                <w:szCs w:val="21"/>
              </w:rPr>
            </w:pPr>
            <w:r>
              <w:rPr>
                <w:rFonts w:hAnsi="宋体" w:hint="eastAsia"/>
                <w:color w:val="000000"/>
                <w:kern w:val="0"/>
                <w:szCs w:val="21"/>
              </w:rPr>
              <w:t>单价</w:t>
            </w:r>
          </w:p>
        </w:tc>
        <w:tc>
          <w:tcPr>
            <w:tcW w:w="700" w:type="dxa"/>
            <w:tcBorders>
              <w:top w:val="single" w:sz="4" w:space="0" w:color="auto"/>
              <w:left w:val="single" w:sz="4" w:space="0" w:color="auto"/>
              <w:bottom w:val="single" w:sz="4" w:space="0" w:color="auto"/>
              <w:right w:val="single" w:sz="4" w:space="0" w:color="auto"/>
            </w:tcBorders>
            <w:vAlign w:val="center"/>
          </w:tcPr>
          <w:p w:rsidR="00933DBB" w:rsidRDefault="00EB33BF">
            <w:pPr>
              <w:spacing w:line="370" w:lineRule="exact"/>
              <w:jc w:val="center"/>
              <w:rPr>
                <w:rFonts w:hAnsi="宋体"/>
                <w:color w:val="000000"/>
                <w:kern w:val="0"/>
                <w:szCs w:val="21"/>
              </w:rPr>
            </w:pPr>
            <w:r>
              <w:rPr>
                <w:rFonts w:hAnsi="宋体" w:hint="eastAsia"/>
                <w:color w:val="000000"/>
                <w:kern w:val="0"/>
                <w:szCs w:val="21"/>
              </w:rPr>
              <w:t>单位</w:t>
            </w:r>
          </w:p>
        </w:tc>
        <w:tc>
          <w:tcPr>
            <w:tcW w:w="720" w:type="dxa"/>
            <w:tcBorders>
              <w:top w:val="single" w:sz="4" w:space="0" w:color="auto"/>
              <w:left w:val="single" w:sz="4" w:space="0" w:color="auto"/>
              <w:bottom w:val="single" w:sz="4" w:space="0" w:color="auto"/>
              <w:right w:val="single" w:sz="4" w:space="0" w:color="auto"/>
            </w:tcBorders>
            <w:vAlign w:val="center"/>
          </w:tcPr>
          <w:p w:rsidR="00933DBB" w:rsidRDefault="00EB33BF">
            <w:pPr>
              <w:spacing w:line="370" w:lineRule="exact"/>
              <w:jc w:val="center"/>
              <w:rPr>
                <w:rFonts w:hAnsi="宋体"/>
                <w:color w:val="000000"/>
                <w:kern w:val="0"/>
                <w:szCs w:val="21"/>
              </w:rPr>
            </w:pPr>
            <w:r>
              <w:rPr>
                <w:rFonts w:hAnsi="宋体" w:hint="eastAsia"/>
                <w:color w:val="000000"/>
                <w:kern w:val="0"/>
                <w:szCs w:val="21"/>
              </w:rPr>
              <w:t>数量</w:t>
            </w:r>
          </w:p>
        </w:tc>
        <w:tc>
          <w:tcPr>
            <w:tcW w:w="1424" w:type="dxa"/>
            <w:tcBorders>
              <w:top w:val="single" w:sz="4" w:space="0" w:color="auto"/>
              <w:left w:val="single" w:sz="4" w:space="0" w:color="auto"/>
              <w:bottom w:val="single" w:sz="4" w:space="0" w:color="auto"/>
              <w:right w:val="single" w:sz="4" w:space="0" w:color="auto"/>
            </w:tcBorders>
            <w:vAlign w:val="center"/>
          </w:tcPr>
          <w:p w:rsidR="00933DBB" w:rsidRDefault="00EB33BF">
            <w:pPr>
              <w:spacing w:line="370" w:lineRule="exact"/>
              <w:jc w:val="center"/>
              <w:rPr>
                <w:rFonts w:hAnsi="宋体"/>
                <w:color w:val="000000"/>
                <w:kern w:val="0"/>
                <w:szCs w:val="21"/>
              </w:rPr>
            </w:pPr>
            <w:r>
              <w:rPr>
                <w:rFonts w:hAnsi="宋体" w:hint="eastAsia"/>
                <w:color w:val="000000"/>
                <w:kern w:val="0"/>
                <w:szCs w:val="21"/>
              </w:rPr>
              <w:t>小计</w:t>
            </w:r>
          </w:p>
        </w:tc>
      </w:tr>
      <w:tr w:rsidR="00933DBB">
        <w:trPr>
          <w:jc w:val="center"/>
        </w:trPr>
        <w:tc>
          <w:tcPr>
            <w:tcW w:w="1404" w:type="dxa"/>
            <w:tcBorders>
              <w:top w:val="single" w:sz="4" w:space="0" w:color="auto"/>
              <w:left w:val="single" w:sz="4" w:space="0" w:color="auto"/>
              <w:bottom w:val="single" w:sz="4" w:space="0" w:color="auto"/>
              <w:right w:val="single" w:sz="4" w:space="0" w:color="auto"/>
            </w:tcBorders>
          </w:tcPr>
          <w:p w:rsidR="00933DBB" w:rsidRDefault="00933DBB">
            <w:pPr>
              <w:spacing w:line="370" w:lineRule="exact"/>
              <w:rPr>
                <w:rFonts w:hAnsi="宋体"/>
                <w:color w:val="000000"/>
                <w:kern w:val="0"/>
                <w:szCs w:val="21"/>
              </w:rPr>
            </w:pPr>
          </w:p>
        </w:tc>
        <w:tc>
          <w:tcPr>
            <w:tcW w:w="1170" w:type="dxa"/>
            <w:tcBorders>
              <w:top w:val="single" w:sz="4" w:space="0" w:color="auto"/>
              <w:left w:val="single" w:sz="4" w:space="0" w:color="auto"/>
              <w:bottom w:val="single" w:sz="4" w:space="0" w:color="auto"/>
              <w:right w:val="single" w:sz="4" w:space="0" w:color="auto"/>
            </w:tcBorders>
          </w:tcPr>
          <w:p w:rsidR="00933DBB" w:rsidRDefault="00933DBB">
            <w:pPr>
              <w:spacing w:line="370" w:lineRule="exact"/>
              <w:rPr>
                <w:rFonts w:hAnsi="宋体"/>
                <w:color w:val="000000"/>
                <w:kern w:val="0"/>
                <w:szCs w:val="21"/>
              </w:rPr>
            </w:pPr>
          </w:p>
        </w:tc>
        <w:tc>
          <w:tcPr>
            <w:tcW w:w="965" w:type="dxa"/>
            <w:tcBorders>
              <w:top w:val="single" w:sz="4" w:space="0" w:color="auto"/>
              <w:left w:val="single" w:sz="4" w:space="0" w:color="auto"/>
              <w:bottom w:val="single" w:sz="4" w:space="0" w:color="auto"/>
              <w:right w:val="single" w:sz="4" w:space="0" w:color="auto"/>
            </w:tcBorders>
          </w:tcPr>
          <w:p w:rsidR="00933DBB" w:rsidRDefault="00933DBB">
            <w:pPr>
              <w:spacing w:line="370" w:lineRule="exact"/>
              <w:rPr>
                <w:rFonts w:hAnsi="宋体"/>
                <w:color w:val="000000"/>
                <w:kern w:val="0"/>
                <w:szCs w:val="21"/>
              </w:rPr>
            </w:pPr>
          </w:p>
        </w:tc>
        <w:tc>
          <w:tcPr>
            <w:tcW w:w="990" w:type="dxa"/>
            <w:tcBorders>
              <w:top w:val="single" w:sz="4" w:space="0" w:color="auto"/>
              <w:left w:val="single" w:sz="4" w:space="0" w:color="auto"/>
              <w:bottom w:val="single" w:sz="4" w:space="0" w:color="auto"/>
              <w:right w:val="single" w:sz="4" w:space="0" w:color="auto"/>
            </w:tcBorders>
          </w:tcPr>
          <w:p w:rsidR="00933DBB" w:rsidRDefault="00933DBB">
            <w:pPr>
              <w:spacing w:line="370" w:lineRule="exact"/>
              <w:rPr>
                <w:rFonts w:hAnsi="宋体"/>
                <w:color w:val="000000"/>
                <w:kern w:val="0"/>
                <w:szCs w:val="21"/>
              </w:rPr>
            </w:pPr>
          </w:p>
        </w:tc>
        <w:tc>
          <w:tcPr>
            <w:tcW w:w="1427" w:type="dxa"/>
            <w:tcBorders>
              <w:top w:val="single" w:sz="4" w:space="0" w:color="auto"/>
              <w:left w:val="single" w:sz="4" w:space="0" w:color="auto"/>
              <w:bottom w:val="single" w:sz="4" w:space="0" w:color="auto"/>
              <w:right w:val="single" w:sz="4" w:space="0" w:color="auto"/>
            </w:tcBorders>
          </w:tcPr>
          <w:p w:rsidR="00933DBB" w:rsidRDefault="00EB33BF">
            <w:pPr>
              <w:spacing w:line="370" w:lineRule="exact"/>
              <w:rPr>
                <w:rFonts w:hAnsi="宋体"/>
                <w:color w:val="000000"/>
                <w:kern w:val="0"/>
                <w:szCs w:val="21"/>
              </w:rPr>
            </w:pPr>
            <w:r>
              <w:rPr>
                <w:rFonts w:hAnsi="宋体" w:hint="eastAsia"/>
                <w:color w:val="000000"/>
                <w:kern w:val="0"/>
                <w:szCs w:val="21"/>
              </w:rPr>
              <w:t>￥</w:t>
            </w:r>
            <w:r>
              <w:rPr>
                <w:rFonts w:hAnsi="宋体" w:hint="eastAsia"/>
                <w:color w:val="000000"/>
                <w:kern w:val="0"/>
                <w:szCs w:val="21"/>
              </w:rPr>
              <w:t>XXX.XX</w:t>
            </w:r>
          </w:p>
        </w:tc>
        <w:tc>
          <w:tcPr>
            <w:tcW w:w="700" w:type="dxa"/>
            <w:tcBorders>
              <w:top w:val="single" w:sz="4" w:space="0" w:color="auto"/>
              <w:left w:val="single" w:sz="4" w:space="0" w:color="auto"/>
              <w:bottom w:val="single" w:sz="4" w:space="0" w:color="auto"/>
              <w:right w:val="single" w:sz="4" w:space="0" w:color="auto"/>
            </w:tcBorders>
          </w:tcPr>
          <w:p w:rsidR="00933DBB" w:rsidRDefault="00933DBB">
            <w:pPr>
              <w:spacing w:line="370" w:lineRule="exact"/>
              <w:rPr>
                <w:rFonts w:hAns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tcPr>
          <w:p w:rsidR="00933DBB" w:rsidRDefault="00933DBB">
            <w:pPr>
              <w:spacing w:line="370" w:lineRule="exact"/>
              <w:rPr>
                <w:rFonts w:hAnsi="宋体"/>
                <w:color w:val="000000"/>
                <w:kern w:val="0"/>
                <w:szCs w:val="21"/>
              </w:rPr>
            </w:pPr>
          </w:p>
        </w:tc>
        <w:tc>
          <w:tcPr>
            <w:tcW w:w="1424" w:type="dxa"/>
            <w:tcBorders>
              <w:top w:val="single" w:sz="4" w:space="0" w:color="auto"/>
              <w:left w:val="single" w:sz="4" w:space="0" w:color="auto"/>
              <w:bottom w:val="single" w:sz="4" w:space="0" w:color="auto"/>
              <w:right w:val="single" w:sz="4" w:space="0" w:color="auto"/>
            </w:tcBorders>
          </w:tcPr>
          <w:p w:rsidR="00933DBB" w:rsidRDefault="00EB33BF">
            <w:pPr>
              <w:spacing w:line="370" w:lineRule="exact"/>
              <w:rPr>
                <w:rFonts w:hAnsi="宋体"/>
                <w:color w:val="000000"/>
                <w:kern w:val="0"/>
                <w:szCs w:val="21"/>
              </w:rPr>
            </w:pPr>
            <w:r>
              <w:rPr>
                <w:rFonts w:hAnsi="宋体" w:hint="eastAsia"/>
                <w:color w:val="000000"/>
                <w:kern w:val="0"/>
                <w:szCs w:val="21"/>
              </w:rPr>
              <w:t>￥</w:t>
            </w:r>
            <w:r>
              <w:rPr>
                <w:rFonts w:hAnsi="宋体" w:hint="eastAsia"/>
                <w:color w:val="000000"/>
                <w:kern w:val="0"/>
                <w:szCs w:val="21"/>
              </w:rPr>
              <w:t>XXX.XX</w:t>
            </w:r>
          </w:p>
        </w:tc>
      </w:tr>
      <w:tr w:rsidR="00933DBB">
        <w:trPr>
          <w:jc w:val="center"/>
        </w:trPr>
        <w:tc>
          <w:tcPr>
            <w:tcW w:w="1404" w:type="dxa"/>
            <w:tcBorders>
              <w:top w:val="single" w:sz="4" w:space="0" w:color="auto"/>
              <w:left w:val="single" w:sz="4" w:space="0" w:color="auto"/>
              <w:bottom w:val="single" w:sz="4" w:space="0" w:color="auto"/>
              <w:right w:val="single" w:sz="4" w:space="0" w:color="auto"/>
            </w:tcBorders>
          </w:tcPr>
          <w:p w:rsidR="00933DBB" w:rsidRDefault="00933DBB">
            <w:pPr>
              <w:spacing w:line="370" w:lineRule="exact"/>
              <w:rPr>
                <w:rFonts w:hAnsi="宋体"/>
                <w:color w:val="000000"/>
                <w:kern w:val="0"/>
                <w:szCs w:val="21"/>
              </w:rPr>
            </w:pPr>
          </w:p>
        </w:tc>
        <w:tc>
          <w:tcPr>
            <w:tcW w:w="1170" w:type="dxa"/>
            <w:tcBorders>
              <w:top w:val="single" w:sz="4" w:space="0" w:color="auto"/>
              <w:left w:val="single" w:sz="4" w:space="0" w:color="auto"/>
              <w:bottom w:val="single" w:sz="4" w:space="0" w:color="auto"/>
              <w:right w:val="single" w:sz="4" w:space="0" w:color="auto"/>
            </w:tcBorders>
          </w:tcPr>
          <w:p w:rsidR="00933DBB" w:rsidRDefault="00933DBB">
            <w:pPr>
              <w:spacing w:line="370" w:lineRule="exact"/>
              <w:rPr>
                <w:rFonts w:hAnsi="宋体"/>
                <w:color w:val="000000"/>
                <w:kern w:val="0"/>
                <w:szCs w:val="21"/>
              </w:rPr>
            </w:pPr>
          </w:p>
        </w:tc>
        <w:tc>
          <w:tcPr>
            <w:tcW w:w="965" w:type="dxa"/>
            <w:tcBorders>
              <w:top w:val="single" w:sz="4" w:space="0" w:color="auto"/>
              <w:left w:val="single" w:sz="4" w:space="0" w:color="auto"/>
              <w:bottom w:val="single" w:sz="4" w:space="0" w:color="auto"/>
              <w:right w:val="single" w:sz="4" w:space="0" w:color="auto"/>
            </w:tcBorders>
          </w:tcPr>
          <w:p w:rsidR="00933DBB" w:rsidRDefault="00933DBB">
            <w:pPr>
              <w:spacing w:line="370" w:lineRule="exact"/>
              <w:rPr>
                <w:rFonts w:hAnsi="宋体"/>
                <w:color w:val="000000"/>
                <w:kern w:val="0"/>
                <w:szCs w:val="21"/>
              </w:rPr>
            </w:pPr>
          </w:p>
        </w:tc>
        <w:tc>
          <w:tcPr>
            <w:tcW w:w="990" w:type="dxa"/>
            <w:tcBorders>
              <w:top w:val="single" w:sz="4" w:space="0" w:color="auto"/>
              <w:left w:val="single" w:sz="4" w:space="0" w:color="auto"/>
              <w:bottom w:val="single" w:sz="4" w:space="0" w:color="auto"/>
              <w:right w:val="single" w:sz="4" w:space="0" w:color="auto"/>
            </w:tcBorders>
          </w:tcPr>
          <w:p w:rsidR="00933DBB" w:rsidRDefault="00933DBB">
            <w:pPr>
              <w:spacing w:line="370" w:lineRule="exact"/>
              <w:rPr>
                <w:rFonts w:hAnsi="宋体"/>
                <w:color w:val="000000"/>
                <w:kern w:val="0"/>
                <w:szCs w:val="21"/>
              </w:rPr>
            </w:pPr>
          </w:p>
        </w:tc>
        <w:tc>
          <w:tcPr>
            <w:tcW w:w="1427" w:type="dxa"/>
            <w:tcBorders>
              <w:top w:val="single" w:sz="4" w:space="0" w:color="auto"/>
              <w:left w:val="single" w:sz="4" w:space="0" w:color="auto"/>
              <w:bottom w:val="single" w:sz="4" w:space="0" w:color="auto"/>
              <w:right w:val="single" w:sz="4" w:space="0" w:color="auto"/>
            </w:tcBorders>
          </w:tcPr>
          <w:p w:rsidR="00933DBB" w:rsidRDefault="00EB33BF">
            <w:pPr>
              <w:spacing w:line="370" w:lineRule="exact"/>
              <w:rPr>
                <w:rFonts w:hAnsi="宋体"/>
                <w:color w:val="000000"/>
                <w:kern w:val="0"/>
                <w:szCs w:val="21"/>
              </w:rPr>
            </w:pPr>
            <w:r>
              <w:rPr>
                <w:rFonts w:hAnsi="宋体" w:hint="eastAsia"/>
                <w:color w:val="000000"/>
                <w:kern w:val="0"/>
                <w:szCs w:val="21"/>
              </w:rPr>
              <w:t>￥</w:t>
            </w:r>
            <w:r>
              <w:rPr>
                <w:rFonts w:hAnsi="宋体" w:hint="eastAsia"/>
                <w:color w:val="000000"/>
                <w:kern w:val="0"/>
                <w:szCs w:val="21"/>
              </w:rPr>
              <w:t>XXX.XX</w:t>
            </w:r>
          </w:p>
        </w:tc>
        <w:tc>
          <w:tcPr>
            <w:tcW w:w="700" w:type="dxa"/>
            <w:tcBorders>
              <w:top w:val="single" w:sz="4" w:space="0" w:color="auto"/>
              <w:left w:val="single" w:sz="4" w:space="0" w:color="auto"/>
              <w:bottom w:val="single" w:sz="4" w:space="0" w:color="auto"/>
              <w:right w:val="single" w:sz="4" w:space="0" w:color="auto"/>
            </w:tcBorders>
          </w:tcPr>
          <w:p w:rsidR="00933DBB" w:rsidRDefault="00933DBB">
            <w:pPr>
              <w:spacing w:line="370" w:lineRule="exact"/>
              <w:rPr>
                <w:rFonts w:hAns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tcPr>
          <w:p w:rsidR="00933DBB" w:rsidRDefault="00933DBB">
            <w:pPr>
              <w:spacing w:line="370" w:lineRule="exact"/>
              <w:rPr>
                <w:rFonts w:hAnsi="宋体"/>
                <w:color w:val="000000"/>
                <w:kern w:val="0"/>
                <w:szCs w:val="21"/>
              </w:rPr>
            </w:pPr>
          </w:p>
        </w:tc>
        <w:tc>
          <w:tcPr>
            <w:tcW w:w="1424" w:type="dxa"/>
            <w:tcBorders>
              <w:top w:val="single" w:sz="4" w:space="0" w:color="auto"/>
              <w:left w:val="single" w:sz="4" w:space="0" w:color="auto"/>
              <w:bottom w:val="single" w:sz="4" w:space="0" w:color="auto"/>
              <w:right w:val="single" w:sz="4" w:space="0" w:color="auto"/>
            </w:tcBorders>
          </w:tcPr>
          <w:p w:rsidR="00933DBB" w:rsidRDefault="00EB33BF">
            <w:pPr>
              <w:spacing w:line="370" w:lineRule="exact"/>
              <w:rPr>
                <w:rFonts w:hAnsi="宋体"/>
                <w:color w:val="000000"/>
                <w:kern w:val="0"/>
                <w:szCs w:val="21"/>
              </w:rPr>
            </w:pPr>
            <w:r>
              <w:rPr>
                <w:rFonts w:hAnsi="宋体" w:hint="eastAsia"/>
                <w:color w:val="000000"/>
                <w:kern w:val="0"/>
                <w:szCs w:val="21"/>
              </w:rPr>
              <w:t>￥</w:t>
            </w:r>
            <w:r>
              <w:rPr>
                <w:rFonts w:hAnsi="宋体" w:hint="eastAsia"/>
                <w:color w:val="000000"/>
                <w:kern w:val="0"/>
                <w:szCs w:val="21"/>
              </w:rPr>
              <w:t>XXX.XX</w:t>
            </w:r>
          </w:p>
        </w:tc>
      </w:tr>
      <w:tr w:rsidR="00933DBB">
        <w:trPr>
          <w:jc w:val="center"/>
        </w:trPr>
        <w:tc>
          <w:tcPr>
            <w:tcW w:w="8800" w:type="dxa"/>
            <w:gridSpan w:val="8"/>
            <w:tcBorders>
              <w:top w:val="single" w:sz="4" w:space="0" w:color="auto"/>
              <w:left w:val="single" w:sz="4" w:space="0" w:color="auto"/>
              <w:bottom w:val="single" w:sz="4" w:space="0" w:color="auto"/>
              <w:right w:val="single" w:sz="4" w:space="0" w:color="auto"/>
            </w:tcBorders>
            <w:vAlign w:val="center"/>
          </w:tcPr>
          <w:p w:rsidR="00933DBB" w:rsidRDefault="00EB33BF">
            <w:pPr>
              <w:spacing w:line="370" w:lineRule="exact"/>
              <w:rPr>
                <w:rFonts w:hAnsi="宋体"/>
                <w:color w:val="000000"/>
                <w:kern w:val="0"/>
                <w:szCs w:val="21"/>
              </w:rPr>
            </w:pPr>
            <w:r>
              <w:rPr>
                <w:rFonts w:hAnsi="宋体" w:hint="eastAsia"/>
                <w:color w:val="000000"/>
                <w:kern w:val="0"/>
                <w:szCs w:val="21"/>
              </w:rPr>
              <w:t>合计金额（大写）：人民币</w:t>
            </w:r>
            <w:r>
              <w:rPr>
                <w:rFonts w:hAnsi="宋体"/>
                <w:color w:val="000000"/>
                <w:kern w:val="0"/>
                <w:szCs w:val="21"/>
              </w:rPr>
              <w:t>XXXX</w:t>
            </w:r>
            <w:r>
              <w:rPr>
                <w:rFonts w:hAnsi="宋体"/>
                <w:color w:val="000000"/>
                <w:kern w:val="0"/>
                <w:szCs w:val="21"/>
              </w:rPr>
              <w:t>元整</w:t>
            </w:r>
            <w:r>
              <w:rPr>
                <w:rFonts w:hAnsi="宋体" w:hint="eastAsia"/>
                <w:color w:val="000000"/>
                <w:kern w:val="0"/>
                <w:szCs w:val="21"/>
              </w:rPr>
              <w:t>（￥</w:t>
            </w:r>
            <w:r>
              <w:rPr>
                <w:rFonts w:hAnsi="宋体" w:hint="eastAsia"/>
                <w:color w:val="000000"/>
                <w:kern w:val="0"/>
                <w:szCs w:val="21"/>
              </w:rPr>
              <w:t>XXX.XX</w:t>
            </w:r>
            <w:r>
              <w:rPr>
                <w:rFonts w:hAnsi="宋体" w:hint="eastAsia"/>
                <w:color w:val="000000"/>
                <w:kern w:val="0"/>
                <w:szCs w:val="21"/>
              </w:rPr>
              <w:t>）</w:t>
            </w:r>
          </w:p>
        </w:tc>
      </w:tr>
    </w:tbl>
    <w:p w:rsidR="00933DBB" w:rsidRDefault="00EB33BF">
      <w:pPr>
        <w:spacing w:line="370" w:lineRule="exact"/>
        <w:ind w:firstLineChars="200" w:firstLine="422"/>
        <w:rPr>
          <w:rFonts w:hAnsi="宋体"/>
          <w:b/>
          <w:color w:val="000000"/>
          <w:kern w:val="0"/>
          <w:szCs w:val="21"/>
        </w:rPr>
      </w:pPr>
      <w:r>
        <w:rPr>
          <w:rFonts w:hAnsi="宋体"/>
          <w:b/>
          <w:color w:val="000000"/>
          <w:kern w:val="0"/>
          <w:szCs w:val="21"/>
        </w:rPr>
        <w:t>二</w:t>
      </w:r>
      <w:r>
        <w:rPr>
          <w:rFonts w:hAnsi="宋体" w:hint="eastAsia"/>
          <w:b/>
          <w:color w:val="000000"/>
          <w:kern w:val="0"/>
          <w:szCs w:val="21"/>
        </w:rPr>
        <w:t>、结算</w:t>
      </w:r>
      <w:r>
        <w:rPr>
          <w:rFonts w:hAnsi="宋体"/>
          <w:b/>
          <w:color w:val="000000"/>
          <w:kern w:val="0"/>
          <w:szCs w:val="21"/>
        </w:rPr>
        <w:t>方式及交货时间</w:t>
      </w:r>
    </w:p>
    <w:p w:rsidR="00933DBB" w:rsidRDefault="00EB33BF">
      <w:pPr>
        <w:spacing w:line="370" w:lineRule="exact"/>
        <w:ind w:firstLineChars="200" w:firstLine="420"/>
        <w:rPr>
          <w:rFonts w:hAnsi="宋体"/>
          <w:color w:val="000000"/>
          <w:kern w:val="0"/>
          <w:szCs w:val="21"/>
        </w:rPr>
      </w:pPr>
      <w:r>
        <w:rPr>
          <w:rFonts w:hAnsi="宋体" w:hint="eastAsia"/>
          <w:color w:val="000000"/>
          <w:kern w:val="0"/>
          <w:szCs w:val="21"/>
        </w:rPr>
        <w:t>协议生效后，由甲方通过进出口业务代理公司开出全额信用证（</w:t>
      </w:r>
      <w:r>
        <w:rPr>
          <w:rFonts w:hAnsi="宋体"/>
          <w:color w:val="000000"/>
          <w:kern w:val="0"/>
          <w:szCs w:val="21"/>
        </w:rPr>
        <w:t>100%</w:t>
      </w:r>
      <w:r>
        <w:rPr>
          <w:rFonts w:hAnsi="宋体" w:hint="eastAsia"/>
          <w:color w:val="000000"/>
          <w:kern w:val="0"/>
          <w:szCs w:val="21"/>
        </w:rPr>
        <w:t>信用证）。</w:t>
      </w:r>
      <w:r>
        <w:rPr>
          <w:rFonts w:hAnsi="宋体" w:hint="eastAsia"/>
          <w:color w:val="000000"/>
          <w:kern w:val="0"/>
          <w:szCs w:val="21"/>
        </w:rPr>
        <w:t>90%</w:t>
      </w:r>
      <w:r>
        <w:rPr>
          <w:rFonts w:hAnsi="宋体" w:hint="eastAsia"/>
          <w:color w:val="000000"/>
          <w:kern w:val="0"/>
          <w:szCs w:val="21"/>
        </w:rPr>
        <w:t>即期见运单支付，</w:t>
      </w:r>
      <w:r>
        <w:rPr>
          <w:rFonts w:hAnsi="宋体" w:hint="eastAsia"/>
          <w:color w:val="000000"/>
          <w:kern w:val="0"/>
          <w:szCs w:val="21"/>
        </w:rPr>
        <w:t>10%</w:t>
      </w:r>
      <w:r>
        <w:rPr>
          <w:rFonts w:hAnsi="宋体" w:hint="eastAsia"/>
          <w:color w:val="000000"/>
          <w:kern w:val="0"/>
          <w:szCs w:val="21"/>
        </w:rPr>
        <w:t>凭甲方在验收合格单中签字并加盖“东华大学仪器设备验收专用章”后支付。乙方在进口合同签订后</w:t>
      </w:r>
      <w:r>
        <w:rPr>
          <w:rFonts w:hAnsi="宋体"/>
          <w:color w:val="FF0000"/>
          <w:kern w:val="0"/>
          <w:szCs w:val="21"/>
          <w:u w:val="single"/>
        </w:rPr>
        <w:t>XX</w:t>
      </w:r>
      <w:r>
        <w:rPr>
          <w:rFonts w:hAnsi="宋体" w:hint="eastAsia"/>
          <w:color w:val="000000"/>
          <w:kern w:val="0"/>
          <w:szCs w:val="21"/>
        </w:rPr>
        <w:t>天之内交货到甲方用户指定地点</w:t>
      </w:r>
      <w:r w:rsidR="00006706">
        <w:rPr>
          <w:rFonts w:hAnsi="宋体" w:hint="eastAsia"/>
          <w:color w:val="000000"/>
          <w:kern w:val="0"/>
          <w:szCs w:val="21"/>
        </w:rPr>
        <w:t>（</w:t>
      </w:r>
      <w:r w:rsidR="00006706" w:rsidRPr="004F470F">
        <w:rPr>
          <w:rFonts w:hAnsi="宋体" w:hint="eastAsia"/>
          <w:color w:val="FF0000"/>
          <w:kern w:val="0"/>
          <w:szCs w:val="21"/>
        </w:rPr>
        <w:t>请</w:t>
      </w:r>
      <w:r w:rsidR="004F470F">
        <w:rPr>
          <w:rFonts w:hAnsi="宋体" w:hint="eastAsia"/>
          <w:color w:val="FF0000"/>
          <w:kern w:val="0"/>
          <w:szCs w:val="21"/>
        </w:rPr>
        <w:t>写清楚用户设备</w:t>
      </w:r>
      <w:r w:rsidR="00006706" w:rsidRPr="004F470F">
        <w:rPr>
          <w:rFonts w:hAnsi="宋体" w:hint="eastAsia"/>
          <w:color w:val="FF0000"/>
          <w:kern w:val="0"/>
          <w:szCs w:val="21"/>
        </w:rPr>
        <w:t>具体</w:t>
      </w:r>
      <w:r w:rsidR="004F470F">
        <w:rPr>
          <w:rFonts w:hAnsi="宋体" w:hint="eastAsia"/>
          <w:color w:val="FF0000"/>
          <w:kern w:val="0"/>
          <w:szCs w:val="21"/>
        </w:rPr>
        <w:t>放在学校</w:t>
      </w:r>
      <w:bookmarkStart w:id="0" w:name="_GoBack"/>
      <w:bookmarkEnd w:id="0"/>
      <w:r w:rsidR="00006706" w:rsidRPr="004F470F">
        <w:rPr>
          <w:rFonts w:hAnsi="宋体" w:hint="eastAsia"/>
          <w:color w:val="FF0000"/>
          <w:kern w:val="0"/>
          <w:szCs w:val="21"/>
        </w:rPr>
        <w:t>哪个房间</w:t>
      </w:r>
      <w:r w:rsidR="00006706">
        <w:rPr>
          <w:rFonts w:hAnsi="宋体" w:hint="eastAsia"/>
          <w:color w:val="000000"/>
          <w:kern w:val="0"/>
          <w:szCs w:val="21"/>
        </w:rPr>
        <w:t>）</w:t>
      </w:r>
      <w:r>
        <w:rPr>
          <w:rFonts w:hAnsi="宋体" w:hint="eastAsia"/>
          <w:color w:val="000000"/>
          <w:kern w:val="0"/>
          <w:szCs w:val="21"/>
        </w:rPr>
        <w:t>。</w:t>
      </w:r>
    </w:p>
    <w:p w:rsidR="00933DBB" w:rsidRDefault="00EB33BF">
      <w:pPr>
        <w:spacing w:line="370" w:lineRule="exact"/>
        <w:ind w:firstLineChars="200" w:firstLine="422"/>
        <w:rPr>
          <w:rFonts w:hAnsi="宋体"/>
          <w:b/>
          <w:color w:val="000000"/>
          <w:kern w:val="0"/>
          <w:szCs w:val="21"/>
        </w:rPr>
      </w:pPr>
      <w:r>
        <w:rPr>
          <w:rFonts w:hAnsi="宋体" w:hint="eastAsia"/>
          <w:b/>
          <w:color w:val="000000"/>
          <w:kern w:val="0"/>
          <w:szCs w:val="21"/>
        </w:rPr>
        <w:t>三、交货地点及联系人</w:t>
      </w:r>
    </w:p>
    <w:p w:rsidR="00933DBB" w:rsidRDefault="00EB33BF">
      <w:pPr>
        <w:spacing w:line="370" w:lineRule="exact"/>
        <w:ind w:firstLineChars="200" w:firstLine="420"/>
        <w:rPr>
          <w:rFonts w:hAnsi="宋体"/>
          <w:color w:val="000000"/>
          <w:kern w:val="0"/>
          <w:szCs w:val="21"/>
        </w:rPr>
      </w:pPr>
      <w:r>
        <w:rPr>
          <w:rFonts w:hAnsi="宋体" w:hint="eastAsia"/>
          <w:color w:val="000000"/>
          <w:kern w:val="0"/>
          <w:szCs w:val="21"/>
        </w:rPr>
        <w:t>交货地点：东华大学。</w:t>
      </w:r>
    </w:p>
    <w:p w:rsidR="00933DBB" w:rsidRDefault="00EB33BF">
      <w:pPr>
        <w:spacing w:line="370" w:lineRule="exact"/>
        <w:ind w:firstLineChars="200" w:firstLine="420"/>
        <w:rPr>
          <w:rFonts w:hAnsi="宋体"/>
          <w:color w:val="FF0000"/>
          <w:kern w:val="0"/>
          <w:szCs w:val="21"/>
          <w:u w:val="single"/>
        </w:rPr>
      </w:pPr>
      <w:r>
        <w:rPr>
          <w:rFonts w:hAnsi="宋体" w:hint="eastAsia"/>
          <w:color w:val="000000"/>
          <w:kern w:val="0"/>
          <w:szCs w:val="21"/>
        </w:rPr>
        <w:t>联系人及联系方式：甲方</w:t>
      </w:r>
      <w:r>
        <w:rPr>
          <w:rFonts w:hAnsi="宋体" w:hint="eastAsia"/>
          <w:color w:val="FF0000"/>
          <w:kern w:val="0"/>
          <w:szCs w:val="21"/>
          <w:u w:val="single"/>
        </w:rPr>
        <w:t>姓名</w:t>
      </w:r>
      <w:r>
        <w:rPr>
          <w:rFonts w:hAnsi="宋体" w:hint="eastAsia"/>
          <w:color w:val="FF0000"/>
          <w:kern w:val="0"/>
          <w:szCs w:val="21"/>
          <w:u w:val="single"/>
        </w:rPr>
        <w:t xml:space="preserve"> </w:t>
      </w:r>
      <w:r>
        <w:rPr>
          <w:rFonts w:hAnsi="宋体" w:hint="eastAsia"/>
          <w:color w:val="FF0000"/>
          <w:kern w:val="0"/>
          <w:szCs w:val="21"/>
          <w:u w:val="single"/>
        </w:rPr>
        <w:t>联系方式</w:t>
      </w:r>
      <w:r>
        <w:rPr>
          <w:rFonts w:hAnsi="宋体" w:hint="eastAsia"/>
          <w:color w:val="000000"/>
          <w:kern w:val="0"/>
          <w:szCs w:val="21"/>
        </w:rPr>
        <w:t>；乙方</w:t>
      </w:r>
      <w:r>
        <w:rPr>
          <w:rFonts w:hAnsi="宋体" w:hint="eastAsia"/>
          <w:color w:val="FF0000"/>
          <w:kern w:val="0"/>
          <w:szCs w:val="21"/>
          <w:u w:val="single"/>
        </w:rPr>
        <w:t xml:space="preserve"> </w:t>
      </w:r>
      <w:r>
        <w:rPr>
          <w:rFonts w:hAnsi="宋体" w:hint="eastAsia"/>
          <w:color w:val="FF0000"/>
          <w:kern w:val="0"/>
          <w:szCs w:val="21"/>
          <w:u w:val="single"/>
        </w:rPr>
        <w:t>姓名</w:t>
      </w:r>
      <w:r>
        <w:rPr>
          <w:rFonts w:hAnsi="宋体" w:hint="eastAsia"/>
          <w:color w:val="FF0000"/>
          <w:kern w:val="0"/>
          <w:szCs w:val="21"/>
          <w:u w:val="single"/>
        </w:rPr>
        <w:t xml:space="preserve"> </w:t>
      </w:r>
      <w:r>
        <w:rPr>
          <w:rFonts w:hAnsi="宋体" w:hint="eastAsia"/>
          <w:color w:val="FF0000"/>
          <w:kern w:val="0"/>
          <w:szCs w:val="21"/>
          <w:u w:val="single"/>
        </w:rPr>
        <w:t>联系方式</w:t>
      </w:r>
    </w:p>
    <w:p w:rsidR="00933DBB" w:rsidRDefault="00EB33BF">
      <w:pPr>
        <w:widowControl/>
        <w:tabs>
          <w:tab w:val="left" w:pos="720"/>
        </w:tabs>
        <w:spacing w:line="360" w:lineRule="auto"/>
        <w:ind w:firstLineChars="200" w:firstLine="420"/>
        <w:jc w:val="left"/>
        <w:rPr>
          <w:rFonts w:hAnsi="宋体"/>
          <w:color w:val="000000"/>
          <w:kern w:val="0"/>
          <w:szCs w:val="21"/>
        </w:rPr>
      </w:pPr>
      <w:r>
        <w:rPr>
          <w:rFonts w:hAnsi="宋体" w:hint="eastAsia"/>
          <w:color w:val="000000"/>
          <w:kern w:val="0"/>
          <w:szCs w:val="21"/>
        </w:rPr>
        <w:t>如果联系方式有变更，应当于变更后三日内告知变更后的联系方式。如果提供的联系方式不准确，或不按时告知变更后的联系方式，致使文件、物品等无法送达或未及时送达，双方将自行承担由此可能产生的法律后果。</w:t>
      </w:r>
    </w:p>
    <w:p w:rsidR="00933DBB" w:rsidRDefault="00933DBB">
      <w:pPr>
        <w:spacing w:line="370" w:lineRule="exact"/>
        <w:ind w:firstLineChars="200" w:firstLine="420"/>
        <w:rPr>
          <w:rFonts w:hAnsi="宋体"/>
          <w:color w:val="000000"/>
          <w:kern w:val="0"/>
          <w:szCs w:val="21"/>
          <w:u w:val="single"/>
        </w:rPr>
      </w:pPr>
    </w:p>
    <w:p w:rsidR="00933DBB" w:rsidRDefault="00EB33BF">
      <w:pPr>
        <w:spacing w:line="370" w:lineRule="exact"/>
        <w:ind w:firstLineChars="200" w:firstLine="422"/>
        <w:rPr>
          <w:rFonts w:hAnsi="宋体"/>
          <w:b/>
          <w:color w:val="000000"/>
          <w:kern w:val="0"/>
          <w:szCs w:val="21"/>
        </w:rPr>
      </w:pPr>
      <w:r>
        <w:rPr>
          <w:rFonts w:hAnsi="宋体" w:hint="eastAsia"/>
          <w:b/>
          <w:color w:val="000000"/>
          <w:kern w:val="0"/>
          <w:szCs w:val="21"/>
        </w:rPr>
        <w:t>四、产品质量保证</w:t>
      </w:r>
    </w:p>
    <w:p w:rsidR="00933DBB" w:rsidRDefault="00EB33BF">
      <w:pPr>
        <w:spacing w:line="370" w:lineRule="exact"/>
        <w:ind w:firstLineChars="200" w:firstLine="420"/>
        <w:rPr>
          <w:rFonts w:hAnsi="宋体"/>
          <w:color w:val="000000"/>
          <w:kern w:val="0"/>
          <w:szCs w:val="21"/>
        </w:rPr>
      </w:pPr>
      <w:r>
        <w:rPr>
          <w:rFonts w:hAnsi="宋体" w:hint="eastAsia"/>
          <w:color w:val="000000"/>
          <w:kern w:val="0"/>
          <w:szCs w:val="21"/>
        </w:rPr>
        <w:t>1.</w:t>
      </w:r>
      <w:r>
        <w:rPr>
          <w:rFonts w:hAnsi="宋体" w:hint="eastAsia"/>
          <w:color w:val="000000"/>
          <w:kern w:val="0"/>
          <w:szCs w:val="21"/>
        </w:rPr>
        <w:t>乙方保证所提供的货物必须是协议规定生产商制造的，品牌、规格型号及数量与协议完全一致，是用崭新先进的合格材料以最先进完善的工艺制造的、技术先进的、性能稳定可靠的全新未曾使用过的原装出厂的合格产品。</w:t>
      </w:r>
    </w:p>
    <w:p w:rsidR="00933DBB" w:rsidRDefault="00EB33BF">
      <w:pPr>
        <w:spacing w:line="370" w:lineRule="exact"/>
        <w:ind w:firstLineChars="200" w:firstLine="420"/>
        <w:rPr>
          <w:rFonts w:hAnsi="宋体"/>
          <w:color w:val="000000"/>
          <w:kern w:val="0"/>
          <w:szCs w:val="21"/>
        </w:rPr>
      </w:pPr>
      <w:r>
        <w:rPr>
          <w:rFonts w:hAnsi="宋体" w:hint="eastAsia"/>
          <w:color w:val="000000"/>
          <w:kern w:val="0"/>
          <w:szCs w:val="21"/>
        </w:rPr>
        <w:t>2.</w:t>
      </w:r>
      <w:r>
        <w:rPr>
          <w:rFonts w:hAnsi="宋体" w:hint="eastAsia"/>
          <w:color w:val="000000"/>
          <w:kern w:val="0"/>
          <w:szCs w:val="21"/>
        </w:rPr>
        <w:t>乙方提供的货物必须符合协议技术指标要求，并能按国家标准（行业标准）供应、检测、调试，确保产品技术指标满足使用要求。</w:t>
      </w:r>
    </w:p>
    <w:p w:rsidR="00933DBB" w:rsidRDefault="00EB33BF">
      <w:pPr>
        <w:spacing w:line="370" w:lineRule="exact"/>
        <w:ind w:firstLineChars="200" w:firstLine="420"/>
        <w:rPr>
          <w:rFonts w:hAnsi="宋体"/>
          <w:color w:val="000000"/>
          <w:kern w:val="0"/>
          <w:szCs w:val="21"/>
        </w:rPr>
      </w:pPr>
      <w:r>
        <w:rPr>
          <w:rFonts w:hAnsi="宋体" w:hint="eastAsia"/>
          <w:color w:val="000000"/>
          <w:kern w:val="0"/>
          <w:szCs w:val="21"/>
        </w:rPr>
        <w:t>3.</w:t>
      </w:r>
      <w:r>
        <w:rPr>
          <w:rFonts w:hAnsi="宋体" w:hint="eastAsia"/>
          <w:color w:val="000000"/>
          <w:kern w:val="0"/>
          <w:szCs w:val="21"/>
        </w:rPr>
        <w:t>乙方承诺：产品免费质量保证期为货物验收合格后</w:t>
      </w:r>
      <w:r>
        <w:rPr>
          <w:rFonts w:hAnsi="宋体" w:hint="eastAsia"/>
          <w:color w:val="FF0000"/>
          <w:kern w:val="0"/>
          <w:szCs w:val="21"/>
          <w:u w:val="single"/>
        </w:rPr>
        <w:t xml:space="preserve"> XX </w:t>
      </w:r>
      <w:r>
        <w:rPr>
          <w:rFonts w:hAnsi="宋体" w:hint="eastAsia"/>
          <w:color w:val="000000"/>
          <w:kern w:val="0"/>
          <w:szCs w:val="21"/>
        </w:rPr>
        <w:t>年。质量保证期内乙方免费负责对其提供的硬件设备、软件和系统进行维护或维修，包括设备维修所需的零配件及不能解决的故障需要返回</w:t>
      </w:r>
      <w:r>
        <w:rPr>
          <w:rFonts w:hAnsi="宋体" w:hint="eastAsia"/>
          <w:color w:val="000000"/>
          <w:kern w:val="0"/>
          <w:szCs w:val="21"/>
        </w:rPr>
        <w:lastRenderedPageBreak/>
        <w:t>生产厂家维修时所发生的一切费用。质量保证期满，乙方负责货物的终身维修，甲方如需更换零配件，乙方只能收取零配件的成本费，并由乙方负责更换零配件。</w:t>
      </w:r>
    </w:p>
    <w:p w:rsidR="00933DBB" w:rsidRDefault="00EB33BF">
      <w:pPr>
        <w:spacing w:line="370" w:lineRule="exact"/>
        <w:ind w:firstLineChars="200" w:firstLine="422"/>
        <w:rPr>
          <w:rFonts w:hAnsi="宋体"/>
          <w:b/>
          <w:color w:val="000000"/>
          <w:kern w:val="0"/>
          <w:szCs w:val="21"/>
        </w:rPr>
      </w:pPr>
      <w:r>
        <w:rPr>
          <w:rFonts w:hAnsi="宋体" w:hint="eastAsia"/>
          <w:b/>
          <w:color w:val="000000"/>
          <w:kern w:val="0"/>
          <w:szCs w:val="21"/>
        </w:rPr>
        <w:t>五、技术服务承诺</w:t>
      </w:r>
    </w:p>
    <w:p w:rsidR="00933DBB" w:rsidRDefault="00EB33BF">
      <w:pPr>
        <w:spacing w:line="370" w:lineRule="exact"/>
        <w:ind w:firstLineChars="200" w:firstLine="420"/>
        <w:rPr>
          <w:rFonts w:hAnsi="宋体"/>
          <w:color w:val="000000"/>
          <w:kern w:val="0"/>
          <w:szCs w:val="21"/>
        </w:rPr>
      </w:pPr>
      <w:r>
        <w:rPr>
          <w:rFonts w:hAnsi="宋体" w:hint="eastAsia"/>
          <w:color w:val="000000"/>
          <w:kern w:val="0"/>
          <w:szCs w:val="21"/>
        </w:rPr>
        <w:t>1.</w:t>
      </w:r>
      <w:r>
        <w:rPr>
          <w:rFonts w:hAnsi="宋体" w:hint="eastAsia"/>
          <w:color w:val="000000"/>
          <w:kern w:val="0"/>
          <w:szCs w:val="21"/>
        </w:rPr>
        <w:t>到货后，由乙方技术人员会同甲方人员在甲方现场开箱、安装、调试；需要法定检验检疫的，海关人员在现场情况下才能开箱，否则由乙方承担相关责任；开箱、安装、调试过程中</w:t>
      </w:r>
      <w:r>
        <w:rPr>
          <w:rFonts w:asciiTheme="minorEastAsia" w:eastAsiaTheme="minorEastAsia" w:hAnsiTheme="minorEastAsia" w:hint="eastAsia"/>
          <w:szCs w:val="21"/>
        </w:rPr>
        <w:t>乙方不得另行收费</w:t>
      </w:r>
      <w:r>
        <w:rPr>
          <w:rFonts w:hAnsi="宋体" w:hint="eastAsia"/>
          <w:color w:val="000000"/>
          <w:kern w:val="0"/>
          <w:szCs w:val="21"/>
        </w:rPr>
        <w:t>。</w:t>
      </w:r>
    </w:p>
    <w:p w:rsidR="00933DBB" w:rsidRDefault="00EB33BF">
      <w:pPr>
        <w:spacing w:line="370" w:lineRule="exact"/>
        <w:ind w:firstLineChars="200" w:firstLine="420"/>
        <w:rPr>
          <w:rFonts w:hAnsi="宋体"/>
          <w:color w:val="000000"/>
          <w:kern w:val="0"/>
          <w:szCs w:val="21"/>
        </w:rPr>
      </w:pPr>
      <w:r>
        <w:rPr>
          <w:rFonts w:hAnsi="宋体" w:hint="eastAsia"/>
          <w:color w:val="000000"/>
          <w:kern w:val="0"/>
          <w:szCs w:val="21"/>
        </w:rPr>
        <w:t>2.</w:t>
      </w:r>
      <w:r>
        <w:rPr>
          <w:rFonts w:hAnsi="宋体" w:hint="eastAsia"/>
          <w:color w:val="000000"/>
          <w:kern w:val="0"/>
          <w:szCs w:val="21"/>
        </w:rPr>
        <w:t>乙方负责提供仪器设备相应的技术资料，包括产品合格证、产品保修单、安装使用及维护说明书以及运输装箱清单等。</w:t>
      </w:r>
    </w:p>
    <w:p w:rsidR="00933DBB" w:rsidRDefault="00EB33BF">
      <w:pPr>
        <w:spacing w:line="370" w:lineRule="exact"/>
        <w:ind w:firstLineChars="200" w:firstLine="420"/>
        <w:rPr>
          <w:rFonts w:hAnsi="宋体"/>
          <w:kern w:val="0"/>
          <w:szCs w:val="21"/>
        </w:rPr>
      </w:pPr>
      <w:r>
        <w:rPr>
          <w:rFonts w:hAnsi="宋体" w:hint="eastAsia"/>
          <w:color w:val="000000"/>
          <w:kern w:val="0"/>
          <w:szCs w:val="21"/>
        </w:rPr>
        <w:t>3.</w:t>
      </w:r>
      <w:r>
        <w:rPr>
          <w:rFonts w:hAnsi="宋体" w:hint="eastAsia"/>
          <w:color w:val="000000"/>
          <w:kern w:val="0"/>
          <w:szCs w:val="21"/>
        </w:rPr>
        <w:t>人员培训：乙方免费为甲方培训设备使用人员至少两名，培训内容包括：设备操作、维护、简单维修等</w:t>
      </w:r>
      <w:r>
        <w:rPr>
          <w:rFonts w:hAnsi="宋体" w:hint="eastAsia"/>
          <w:kern w:val="0"/>
          <w:szCs w:val="21"/>
        </w:rPr>
        <w:t>。</w:t>
      </w:r>
    </w:p>
    <w:p w:rsidR="00933DBB" w:rsidRDefault="00EB33BF">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4.</w:t>
      </w:r>
      <w:bookmarkStart w:id="1" w:name="_Hlk87470337"/>
      <w:r>
        <w:rPr>
          <w:rFonts w:asciiTheme="minorEastAsia" w:eastAsiaTheme="minorEastAsia" w:hAnsiTheme="minorEastAsia" w:hint="eastAsia"/>
          <w:kern w:val="0"/>
          <w:szCs w:val="21"/>
        </w:rPr>
        <w:t xml:space="preserve"> 如果采购物品在质量保证期内出现质量问题，乙方收到甲方维修要求后，在24小时内做出响应；遇有严重技术问题，重大故障，需要现场维修，乙方应在24小时内到达甲方现场（在交通允许的情况下）。</w:t>
      </w:r>
    </w:p>
    <w:bookmarkEnd w:id="1"/>
    <w:p w:rsidR="00933DBB" w:rsidRDefault="00EB33BF">
      <w:pPr>
        <w:spacing w:line="370" w:lineRule="exact"/>
        <w:ind w:firstLineChars="200" w:firstLine="420"/>
        <w:rPr>
          <w:rFonts w:hAnsi="宋体"/>
          <w:color w:val="000000"/>
          <w:kern w:val="0"/>
          <w:szCs w:val="21"/>
        </w:rPr>
      </w:pPr>
      <w:r>
        <w:rPr>
          <w:rFonts w:hAnsi="宋体" w:hint="eastAsia"/>
          <w:color w:val="000000"/>
          <w:kern w:val="0"/>
          <w:szCs w:val="21"/>
        </w:rPr>
        <w:t>5.</w:t>
      </w:r>
      <w:r>
        <w:rPr>
          <w:rFonts w:hAnsi="宋体" w:hint="eastAsia"/>
          <w:color w:val="000000"/>
          <w:kern w:val="0"/>
          <w:szCs w:val="21"/>
        </w:rPr>
        <w:t>采购物品发生重大问题或其他无法立刻解决的问题应在一周内解决或提出明确解决方案，如因乙方原因不能及时修复，保修期将相应顺延。</w:t>
      </w:r>
    </w:p>
    <w:p w:rsidR="00933DBB" w:rsidRDefault="00EB33BF">
      <w:pPr>
        <w:spacing w:line="370" w:lineRule="exact"/>
        <w:ind w:firstLineChars="200" w:firstLine="420"/>
        <w:rPr>
          <w:rFonts w:hAnsi="宋体"/>
          <w:color w:val="000000"/>
          <w:kern w:val="0"/>
          <w:szCs w:val="21"/>
        </w:rPr>
      </w:pPr>
      <w:r>
        <w:rPr>
          <w:rFonts w:hAnsi="宋体" w:hint="eastAsia"/>
          <w:color w:val="000000"/>
          <w:kern w:val="0"/>
          <w:szCs w:val="21"/>
        </w:rPr>
        <w:t>6.</w:t>
      </w:r>
      <w:r>
        <w:rPr>
          <w:rFonts w:hAnsi="宋体" w:hint="eastAsia"/>
          <w:color w:val="000000"/>
          <w:kern w:val="0"/>
          <w:szCs w:val="21"/>
        </w:rPr>
        <w:t>其它技术服务承诺：。</w:t>
      </w:r>
    </w:p>
    <w:p w:rsidR="00933DBB" w:rsidRDefault="00EB33BF">
      <w:pPr>
        <w:spacing w:line="370" w:lineRule="exact"/>
        <w:ind w:firstLineChars="200" w:firstLine="422"/>
        <w:rPr>
          <w:rFonts w:hAnsi="宋体"/>
          <w:b/>
          <w:color w:val="000000"/>
          <w:kern w:val="0"/>
          <w:szCs w:val="21"/>
        </w:rPr>
      </w:pPr>
      <w:r>
        <w:rPr>
          <w:rFonts w:hAnsi="宋体" w:hint="eastAsia"/>
          <w:b/>
          <w:color w:val="000000"/>
          <w:kern w:val="0"/>
          <w:szCs w:val="21"/>
        </w:rPr>
        <w:t>六、开箱、安装、调试与验收</w:t>
      </w:r>
    </w:p>
    <w:p w:rsidR="00933DBB" w:rsidRDefault="00EB33BF">
      <w:pPr>
        <w:spacing w:line="370" w:lineRule="exact"/>
        <w:ind w:firstLineChars="200" w:firstLine="420"/>
        <w:rPr>
          <w:rFonts w:hAnsi="宋体"/>
          <w:color w:val="000000"/>
          <w:kern w:val="0"/>
          <w:szCs w:val="21"/>
        </w:rPr>
      </w:pPr>
      <w:r>
        <w:rPr>
          <w:rFonts w:hAnsi="宋体" w:hint="eastAsia"/>
          <w:color w:val="000000"/>
          <w:kern w:val="0"/>
          <w:szCs w:val="21"/>
        </w:rPr>
        <w:t>1.</w:t>
      </w:r>
      <w:r>
        <w:rPr>
          <w:rFonts w:hAnsi="宋体" w:hint="eastAsia"/>
          <w:color w:val="000000"/>
          <w:kern w:val="0"/>
          <w:szCs w:val="21"/>
        </w:rPr>
        <w:t>到货后，甲方项目单位代表、乙方代表双方共同开箱，检查货物品牌、规格、型号、配置是否符合协议要求。开箱结论合格，由乙方负责安装调试，否则不能进行安装调试，且乙方须按照甲方要求开展工作；若乙方对开箱结论不认可，可向甲方所在地质检部门进行复检，复检发生的费用由乙方承担，质检部门的检验结果表明货物不符合协议约定的，视为乙方逾期交货，乙方应承担违约责任。</w:t>
      </w:r>
    </w:p>
    <w:p w:rsidR="00933DBB" w:rsidRDefault="00EB33BF">
      <w:pPr>
        <w:spacing w:line="370" w:lineRule="exact"/>
        <w:ind w:firstLineChars="200" w:firstLine="420"/>
        <w:rPr>
          <w:rFonts w:hAnsi="宋体"/>
          <w:color w:val="000000"/>
          <w:kern w:val="0"/>
          <w:szCs w:val="21"/>
        </w:rPr>
      </w:pPr>
      <w:r>
        <w:rPr>
          <w:rFonts w:hAnsi="宋体"/>
          <w:color w:val="000000"/>
          <w:kern w:val="0"/>
          <w:szCs w:val="21"/>
        </w:rPr>
        <w:t xml:space="preserve"> </w:t>
      </w:r>
      <w:r>
        <w:rPr>
          <w:rFonts w:hAnsi="宋体" w:hint="eastAsia"/>
          <w:color w:val="000000"/>
          <w:kern w:val="0"/>
          <w:szCs w:val="21"/>
        </w:rPr>
        <w:t>2.</w:t>
      </w:r>
      <w:r>
        <w:rPr>
          <w:rFonts w:hAnsi="宋体" w:hint="eastAsia"/>
          <w:color w:val="000000"/>
          <w:kern w:val="0"/>
          <w:szCs w:val="21"/>
        </w:rPr>
        <w:t>乙方派遣技术人员在货到甲方后</w:t>
      </w:r>
      <w:r>
        <w:rPr>
          <w:rFonts w:hAnsi="宋体" w:hint="eastAsia"/>
          <w:color w:val="000000"/>
          <w:kern w:val="0"/>
          <w:szCs w:val="21"/>
        </w:rPr>
        <w:t>5</w:t>
      </w:r>
      <w:r>
        <w:rPr>
          <w:rFonts w:hAnsi="宋体" w:hint="eastAsia"/>
          <w:color w:val="000000"/>
          <w:kern w:val="0"/>
          <w:szCs w:val="21"/>
        </w:rPr>
        <w:t>个工作日内完成“采购物品”的安装和调试工作，并对甲方人员进行技术指导，保证使“采购物品”达到预定的性能指标。</w:t>
      </w:r>
    </w:p>
    <w:p w:rsidR="00933DBB" w:rsidRDefault="00EB33BF">
      <w:pPr>
        <w:spacing w:line="370" w:lineRule="exact"/>
        <w:ind w:firstLineChars="200" w:firstLine="420"/>
        <w:rPr>
          <w:rFonts w:hAnsi="宋体"/>
          <w:color w:val="000000"/>
          <w:kern w:val="0"/>
          <w:szCs w:val="21"/>
        </w:rPr>
      </w:pPr>
      <w:r>
        <w:rPr>
          <w:rFonts w:hAnsi="宋体" w:hint="eastAsia"/>
          <w:color w:val="000000"/>
          <w:kern w:val="0"/>
          <w:szCs w:val="21"/>
        </w:rPr>
        <w:t>3.</w:t>
      </w:r>
      <w:r>
        <w:rPr>
          <w:rFonts w:hAnsi="宋体" w:hint="eastAsia"/>
          <w:color w:val="000000"/>
          <w:kern w:val="0"/>
          <w:szCs w:val="21"/>
        </w:rPr>
        <w:t>在安装调试过程中，甲方应提供各种配合条件和所需称职的技术人员和辅助人员，在乙方技术人员的指导下配合乙方进行安装、调试和其他辅助工作。其间发生的安全事故均由乙方负责。</w:t>
      </w:r>
    </w:p>
    <w:p w:rsidR="00933DBB" w:rsidRDefault="00EB33BF">
      <w:pPr>
        <w:spacing w:line="370" w:lineRule="exact"/>
        <w:ind w:firstLineChars="200" w:firstLine="420"/>
        <w:rPr>
          <w:rFonts w:hAnsi="宋体"/>
          <w:color w:val="000000"/>
          <w:kern w:val="0"/>
          <w:szCs w:val="21"/>
        </w:rPr>
      </w:pPr>
      <w:r>
        <w:rPr>
          <w:rFonts w:hAnsi="宋体" w:hint="eastAsia"/>
          <w:color w:val="000000"/>
          <w:kern w:val="0"/>
          <w:szCs w:val="21"/>
        </w:rPr>
        <w:t>4.</w:t>
      </w:r>
      <w:r>
        <w:rPr>
          <w:rFonts w:hAnsi="宋体" w:hint="eastAsia"/>
          <w:color w:val="000000"/>
          <w:kern w:val="0"/>
          <w:szCs w:val="21"/>
        </w:rPr>
        <w:t>乙方安装调试完毕、正常运行后</w:t>
      </w:r>
      <w:r>
        <w:rPr>
          <w:rFonts w:hAnsi="宋体"/>
          <w:kern w:val="0"/>
          <w:szCs w:val="21"/>
        </w:rPr>
        <w:t>14</w:t>
      </w:r>
      <w:r>
        <w:rPr>
          <w:rFonts w:hAnsi="宋体" w:hint="eastAsia"/>
          <w:color w:val="000000"/>
          <w:kern w:val="0"/>
          <w:szCs w:val="21"/>
        </w:rPr>
        <w:t>天后方可向甲方项目单位提出书面验收申请，甲方在验收合格单签字并向甲方</w:t>
      </w:r>
      <w:r>
        <w:rPr>
          <w:rFonts w:hAnsi="宋体"/>
          <w:color w:val="000000"/>
          <w:kern w:val="0"/>
          <w:szCs w:val="21"/>
        </w:rPr>
        <w:t>资产</w:t>
      </w:r>
      <w:r>
        <w:rPr>
          <w:rFonts w:hAnsi="宋体" w:hint="eastAsia"/>
          <w:color w:val="000000"/>
          <w:kern w:val="0"/>
          <w:szCs w:val="21"/>
        </w:rPr>
        <w:t>管理处</w:t>
      </w:r>
      <w:r>
        <w:rPr>
          <w:rFonts w:hAnsi="宋体"/>
          <w:color w:val="000000"/>
          <w:kern w:val="0"/>
          <w:szCs w:val="21"/>
        </w:rPr>
        <w:t>申请</w:t>
      </w:r>
      <w:r>
        <w:rPr>
          <w:rFonts w:hAnsi="宋体" w:hint="eastAsia"/>
          <w:color w:val="000000"/>
          <w:kern w:val="0"/>
          <w:szCs w:val="21"/>
        </w:rPr>
        <w:t>加盖“东华大学仪器设备验收专用章”。当所有的采购物品都通过甲方的验收后，采购物品正式交付给甲方。</w:t>
      </w:r>
    </w:p>
    <w:p w:rsidR="00933DBB" w:rsidRDefault="00EB33BF">
      <w:pPr>
        <w:spacing w:line="370" w:lineRule="exact"/>
        <w:ind w:firstLineChars="200" w:firstLine="420"/>
        <w:rPr>
          <w:rFonts w:hAnsi="宋体"/>
          <w:color w:val="000000"/>
          <w:kern w:val="0"/>
          <w:szCs w:val="21"/>
        </w:rPr>
      </w:pPr>
      <w:r>
        <w:rPr>
          <w:rFonts w:hAnsi="宋体" w:hint="eastAsia"/>
          <w:color w:val="000000"/>
          <w:kern w:val="0"/>
          <w:szCs w:val="21"/>
        </w:rPr>
        <w:t>5.</w:t>
      </w:r>
      <w:r>
        <w:rPr>
          <w:rFonts w:hAnsi="宋体" w:hint="eastAsia"/>
          <w:color w:val="000000"/>
          <w:kern w:val="0"/>
          <w:szCs w:val="21"/>
        </w:rPr>
        <w:t>如乙方对验收结果有异议，可向甲方所在地质检部门进行复检，复检发生的费用由乙方承担。质检部门的检验结果表明货物不符合协</w:t>
      </w:r>
      <w:r>
        <w:rPr>
          <w:rFonts w:hAnsi="宋体" w:hint="eastAsia"/>
          <w:kern w:val="0"/>
          <w:szCs w:val="21"/>
        </w:rPr>
        <w:t>议约定的，</w:t>
      </w:r>
      <w:r>
        <w:rPr>
          <w:rFonts w:hAnsi="宋体" w:hint="eastAsia"/>
          <w:color w:val="000000"/>
          <w:kern w:val="0"/>
          <w:szCs w:val="21"/>
        </w:rPr>
        <w:t>视为乙方逾期交货，乙方应承担违约责任。</w:t>
      </w:r>
    </w:p>
    <w:p w:rsidR="00933DBB" w:rsidRDefault="00EB33BF">
      <w:pPr>
        <w:spacing w:line="370" w:lineRule="exact"/>
        <w:ind w:firstLineChars="200" w:firstLine="422"/>
        <w:rPr>
          <w:rFonts w:hAnsi="宋体"/>
          <w:b/>
          <w:kern w:val="0"/>
          <w:szCs w:val="21"/>
        </w:rPr>
      </w:pPr>
      <w:r>
        <w:rPr>
          <w:rFonts w:hAnsi="宋体" w:hint="eastAsia"/>
          <w:b/>
          <w:kern w:val="0"/>
          <w:szCs w:val="21"/>
        </w:rPr>
        <w:t>七、违约责任</w:t>
      </w:r>
    </w:p>
    <w:p w:rsidR="00933DBB" w:rsidRDefault="00EB33BF">
      <w:pPr>
        <w:spacing w:line="370" w:lineRule="exact"/>
        <w:ind w:firstLineChars="200" w:firstLine="420"/>
        <w:rPr>
          <w:rFonts w:hAnsi="宋体"/>
          <w:color w:val="000000"/>
          <w:kern w:val="0"/>
          <w:szCs w:val="21"/>
        </w:rPr>
      </w:pPr>
      <w:r>
        <w:rPr>
          <w:rFonts w:hAnsi="宋体" w:hint="eastAsia"/>
          <w:color w:val="000000"/>
          <w:kern w:val="0"/>
          <w:szCs w:val="21"/>
        </w:rPr>
        <w:t>1.</w:t>
      </w:r>
      <w:r>
        <w:rPr>
          <w:rFonts w:hAnsi="宋体" w:hint="eastAsia"/>
          <w:color w:val="000000"/>
          <w:kern w:val="0"/>
          <w:szCs w:val="21"/>
        </w:rPr>
        <w:t>协议生效后，甲乙双方应按协议规定认真履约。</w:t>
      </w:r>
    </w:p>
    <w:p w:rsidR="00933DBB" w:rsidRDefault="00EB33BF">
      <w:pPr>
        <w:spacing w:line="370" w:lineRule="exact"/>
        <w:ind w:firstLineChars="200" w:firstLine="420"/>
        <w:rPr>
          <w:rFonts w:hAnsi="宋体"/>
          <w:color w:val="000000"/>
          <w:kern w:val="0"/>
          <w:szCs w:val="21"/>
        </w:rPr>
      </w:pPr>
      <w:r>
        <w:rPr>
          <w:rFonts w:hAnsi="宋体" w:hint="eastAsia"/>
          <w:color w:val="000000"/>
          <w:kern w:val="0"/>
          <w:szCs w:val="21"/>
        </w:rPr>
        <w:t>2.</w:t>
      </w:r>
      <w:r>
        <w:rPr>
          <w:rFonts w:hAnsi="宋体" w:hint="eastAsia"/>
          <w:color w:val="000000"/>
          <w:kern w:val="0"/>
          <w:szCs w:val="21"/>
        </w:rPr>
        <w:t>乙</w:t>
      </w:r>
      <w:r>
        <w:rPr>
          <w:rFonts w:hAnsi="宋体" w:hint="eastAsia"/>
          <w:kern w:val="0"/>
          <w:szCs w:val="21"/>
        </w:rPr>
        <w:t>方若因非不可抗力因素无法在供货期内按时供货，乙方应从要求最迟交货日的次日起，每日向甲方支付延迟交货部分货款的千分之一的违约金</w:t>
      </w:r>
      <w:r>
        <w:rPr>
          <w:rFonts w:hAnsi="宋体" w:hint="eastAsia"/>
          <w:strike/>
          <w:kern w:val="0"/>
          <w:szCs w:val="21"/>
        </w:rPr>
        <w:t>。</w:t>
      </w:r>
    </w:p>
    <w:p w:rsidR="00933DBB" w:rsidRDefault="00EB33BF">
      <w:pPr>
        <w:pStyle w:val="aa"/>
        <w:shd w:val="clear" w:color="auto" w:fill="FFFFFF"/>
        <w:spacing w:before="0" w:beforeAutospacing="0" w:after="0" w:afterAutospacing="0" w:line="360" w:lineRule="auto"/>
        <w:ind w:firstLine="525"/>
        <w:rPr>
          <w:rFonts w:ascii="楷体_GB2312" w:eastAsia="楷体_GB2312" w:hAnsi="华文仿宋"/>
          <w:color w:val="000000"/>
        </w:rPr>
      </w:pPr>
      <w:r>
        <w:rPr>
          <w:rFonts w:hint="eastAsia"/>
          <w:color w:val="000000"/>
          <w:szCs w:val="21"/>
        </w:rPr>
        <w:t>3</w:t>
      </w:r>
      <w:r>
        <w:rPr>
          <w:rFonts w:hint="eastAsia"/>
          <w:color w:val="000000"/>
          <w:sz w:val="21"/>
          <w:szCs w:val="21"/>
        </w:rPr>
        <w:t>.除不可抗力原因外，如遇下列情况之一者，</w:t>
      </w:r>
      <w:bookmarkStart w:id="2" w:name="_Hlk87468969"/>
      <w:r>
        <w:rPr>
          <w:rFonts w:hint="eastAsia"/>
          <w:color w:val="000000"/>
          <w:sz w:val="21"/>
          <w:szCs w:val="21"/>
        </w:rPr>
        <w:t>甲方有权单方面</w:t>
      </w:r>
      <w:r>
        <w:rPr>
          <w:rFonts w:ascii="Times New Roman" w:cs="Times New Roman" w:hint="eastAsia"/>
          <w:sz w:val="21"/>
          <w:szCs w:val="21"/>
        </w:rPr>
        <w:t>解除协议，</w:t>
      </w:r>
      <w:bookmarkEnd w:id="2"/>
      <w:r>
        <w:rPr>
          <w:rFonts w:ascii="Times New Roman" w:cs="Times New Roman" w:hint="eastAsia"/>
          <w:sz w:val="21"/>
          <w:szCs w:val="21"/>
        </w:rPr>
        <w:t>乙方除应于合同解除后</w:t>
      </w:r>
      <w:r>
        <w:rPr>
          <w:rFonts w:ascii="Times New Roman" w:cs="Times New Roman"/>
          <w:sz w:val="21"/>
          <w:szCs w:val="21"/>
        </w:rPr>
        <w:t>30</w:t>
      </w:r>
      <w:r>
        <w:rPr>
          <w:rFonts w:ascii="Times New Roman" w:cs="Times New Roman" w:hint="eastAsia"/>
          <w:sz w:val="21"/>
          <w:szCs w:val="21"/>
        </w:rPr>
        <w:t>日内全额返还甲方货款外，还应按合同总价款的</w:t>
      </w:r>
      <w:r>
        <w:rPr>
          <w:rFonts w:ascii="Times New Roman" w:cs="Times New Roman"/>
          <w:sz w:val="21"/>
          <w:szCs w:val="21"/>
        </w:rPr>
        <w:t>20%</w:t>
      </w:r>
      <w:r>
        <w:rPr>
          <w:rFonts w:ascii="Times New Roman" w:cs="Times New Roman" w:hint="eastAsia"/>
          <w:sz w:val="21"/>
          <w:szCs w:val="21"/>
        </w:rPr>
        <w:t>向甲方支付违约金，并接受甲方退货，承</w:t>
      </w:r>
      <w:r>
        <w:rPr>
          <w:rFonts w:ascii="Times New Roman" w:cs="Times New Roman" w:hint="eastAsia"/>
          <w:sz w:val="21"/>
          <w:szCs w:val="21"/>
        </w:rPr>
        <w:lastRenderedPageBreak/>
        <w:t>担退货产生的全部费用：</w:t>
      </w:r>
      <w:r>
        <w:rPr>
          <w:rFonts w:hint="eastAsia"/>
          <w:color w:val="000000"/>
          <w:sz w:val="21"/>
          <w:szCs w:val="21"/>
        </w:rPr>
        <w:t>（1）协议签订后不能按协议时限要求供货或安装调试；（2）所供设备不合格或与协议不符；（3）不能按协议履约；（4）设备开箱、验收不合格。</w:t>
      </w:r>
    </w:p>
    <w:p w:rsidR="00933DBB" w:rsidRDefault="00EB33BF">
      <w:pPr>
        <w:spacing w:line="370" w:lineRule="exact"/>
        <w:ind w:firstLineChars="200" w:firstLine="420"/>
        <w:rPr>
          <w:rFonts w:hAnsi="宋体"/>
          <w:color w:val="000000"/>
          <w:kern w:val="0"/>
          <w:szCs w:val="21"/>
        </w:rPr>
      </w:pPr>
      <w:r>
        <w:rPr>
          <w:rFonts w:hAnsi="宋体" w:hint="eastAsia"/>
          <w:color w:val="000000"/>
          <w:kern w:val="0"/>
          <w:szCs w:val="21"/>
        </w:rPr>
        <w:t>4.</w:t>
      </w:r>
      <w:r>
        <w:rPr>
          <w:rFonts w:hAnsi="宋体" w:hint="eastAsia"/>
          <w:color w:val="000000"/>
          <w:kern w:val="0"/>
          <w:szCs w:val="21"/>
        </w:rPr>
        <w:t>乙方对所供产品出现的问题推托、拖延，</w:t>
      </w:r>
      <w:bookmarkStart w:id="3" w:name="_Hlk87470677"/>
      <w:bookmarkStart w:id="4" w:name="_Hlk87470693"/>
      <w:r>
        <w:rPr>
          <w:rFonts w:hAnsi="宋体" w:hint="eastAsia"/>
          <w:color w:val="000000"/>
          <w:kern w:val="0"/>
          <w:szCs w:val="21"/>
        </w:rPr>
        <w:t>24</w:t>
      </w:r>
      <w:r>
        <w:rPr>
          <w:rFonts w:hAnsi="宋体" w:hint="eastAsia"/>
          <w:color w:val="000000"/>
          <w:kern w:val="0"/>
          <w:szCs w:val="21"/>
        </w:rPr>
        <w:t>小时未做出服务响应</w:t>
      </w:r>
      <w:bookmarkEnd w:id="3"/>
      <w:r>
        <w:rPr>
          <w:rFonts w:hAnsi="宋体" w:hint="eastAsia"/>
          <w:color w:val="000000"/>
          <w:kern w:val="0"/>
          <w:szCs w:val="21"/>
        </w:rPr>
        <w:t>并修复，乙方应承担违约责任，除保修期顺延外，每延误一天，还应按每天</w:t>
      </w:r>
      <w:r>
        <w:rPr>
          <w:rFonts w:hAnsi="宋体"/>
          <w:color w:val="000000"/>
          <w:kern w:val="0"/>
          <w:szCs w:val="21"/>
        </w:rPr>
        <w:t>500</w:t>
      </w:r>
      <w:r>
        <w:rPr>
          <w:rFonts w:hAnsi="宋体" w:hint="eastAsia"/>
          <w:color w:val="000000"/>
          <w:kern w:val="0"/>
          <w:szCs w:val="21"/>
        </w:rPr>
        <w:t>元的标准向甲方支付违约金。</w:t>
      </w:r>
      <w:r>
        <w:rPr>
          <w:rFonts w:ascii="楷体_GB2312" w:eastAsia="楷体_GB2312" w:hAnsi="华文仿宋" w:hint="eastAsia"/>
          <w:b/>
          <w:color w:val="000000"/>
          <w:szCs w:val="21"/>
          <w:u w:val="single"/>
        </w:rPr>
        <w:t xml:space="preserve"> </w:t>
      </w:r>
      <w:bookmarkEnd w:id="4"/>
    </w:p>
    <w:p w:rsidR="00933DBB" w:rsidRDefault="00EB33BF">
      <w:pPr>
        <w:spacing w:line="370" w:lineRule="exact"/>
        <w:ind w:firstLineChars="200" w:firstLine="422"/>
        <w:rPr>
          <w:rFonts w:hAnsi="宋体"/>
          <w:b/>
          <w:color w:val="000000"/>
          <w:kern w:val="0"/>
          <w:szCs w:val="21"/>
        </w:rPr>
      </w:pPr>
      <w:r>
        <w:rPr>
          <w:rFonts w:hAnsi="宋体" w:hint="eastAsia"/>
          <w:b/>
          <w:color w:val="000000"/>
          <w:kern w:val="0"/>
          <w:szCs w:val="21"/>
        </w:rPr>
        <w:t>八、不可抗力</w:t>
      </w:r>
    </w:p>
    <w:p w:rsidR="00933DBB" w:rsidRDefault="00EB33BF">
      <w:pPr>
        <w:spacing w:line="370" w:lineRule="exact"/>
        <w:ind w:firstLineChars="200" w:firstLine="420"/>
        <w:rPr>
          <w:rFonts w:hAnsi="宋体"/>
          <w:color w:val="000000"/>
          <w:kern w:val="0"/>
          <w:szCs w:val="21"/>
        </w:rPr>
      </w:pPr>
      <w:r>
        <w:rPr>
          <w:rFonts w:hAnsi="宋体" w:hint="eastAsia"/>
          <w:color w:val="000000"/>
          <w:kern w:val="0"/>
          <w:szCs w:val="21"/>
        </w:rPr>
        <w:t>1.</w:t>
      </w:r>
      <w:r>
        <w:rPr>
          <w:rFonts w:asciiTheme="minorEastAsia" w:eastAsiaTheme="minorEastAsia" w:hAnsiTheme="minorEastAsia" w:hint="eastAsia"/>
          <w:szCs w:val="21"/>
        </w:rPr>
        <w:t>不可抗力是指本协议生效后，发生协议订立时不能预见、不能避免，并不能克服的客观情况，如地震、台风、水灾、战争等，致使直接影响本协议的履行或不能按约定的条件履行。</w:t>
      </w:r>
    </w:p>
    <w:p w:rsidR="00933DBB" w:rsidRDefault="00EB33BF">
      <w:pPr>
        <w:spacing w:line="370" w:lineRule="exact"/>
        <w:ind w:firstLineChars="200" w:firstLine="420"/>
        <w:rPr>
          <w:rFonts w:hAnsi="宋体"/>
          <w:color w:val="000000"/>
          <w:kern w:val="0"/>
          <w:szCs w:val="21"/>
        </w:rPr>
      </w:pPr>
      <w:r>
        <w:rPr>
          <w:rFonts w:hAnsi="宋体" w:hint="eastAsia"/>
          <w:color w:val="000000"/>
          <w:kern w:val="0"/>
          <w:szCs w:val="21"/>
        </w:rPr>
        <w:t>2.</w:t>
      </w:r>
      <w:r>
        <w:rPr>
          <w:rFonts w:hAnsi="宋体" w:hint="eastAsia"/>
          <w:color w:val="000000"/>
          <w:kern w:val="0"/>
          <w:szCs w:val="21"/>
        </w:rPr>
        <w:t>发生不可抗力的一方应立即通知对方，并在十五天内提供不可抗力的详情及将有关证明文件送交对方。</w:t>
      </w:r>
    </w:p>
    <w:p w:rsidR="00933DBB" w:rsidRDefault="00EB33BF">
      <w:pPr>
        <w:spacing w:line="370" w:lineRule="exact"/>
        <w:ind w:firstLineChars="200" w:firstLine="420"/>
        <w:rPr>
          <w:rFonts w:hAnsi="宋体"/>
          <w:color w:val="000000"/>
          <w:kern w:val="0"/>
          <w:szCs w:val="21"/>
        </w:rPr>
      </w:pPr>
      <w:r>
        <w:rPr>
          <w:rFonts w:hAnsi="宋体" w:hint="eastAsia"/>
          <w:color w:val="000000"/>
          <w:kern w:val="0"/>
          <w:szCs w:val="21"/>
        </w:rPr>
        <w:t>3.</w:t>
      </w:r>
      <w:r>
        <w:rPr>
          <w:rFonts w:hAnsi="宋体" w:hint="eastAsia"/>
          <w:color w:val="000000"/>
          <w:kern w:val="0"/>
          <w:szCs w:val="21"/>
        </w:rPr>
        <w:t>发生不可抗力事件时，甲乙双方应协商以寻找合理的解决方法，双方不可放任不可抗力事件损害后果。</w:t>
      </w:r>
    </w:p>
    <w:p w:rsidR="00933DBB" w:rsidRDefault="00EB33BF">
      <w:pPr>
        <w:spacing w:line="370" w:lineRule="exact"/>
        <w:ind w:firstLineChars="200" w:firstLine="420"/>
        <w:rPr>
          <w:rFonts w:hAnsi="宋体"/>
          <w:color w:val="000000"/>
          <w:kern w:val="0"/>
          <w:szCs w:val="21"/>
        </w:rPr>
      </w:pPr>
      <w:r>
        <w:rPr>
          <w:rFonts w:hAnsi="宋体" w:hint="eastAsia"/>
          <w:color w:val="000000"/>
          <w:kern w:val="0"/>
          <w:szCs w:val="21"/>
        </w:rPr>
        <w:t>4.</w:t>
      </w:r>
      <w:r>
        <w:rPr>
          <w:rFonts w:hAnsi="宋体" w:hint="eastAsia"/>
          <w:color w:val="000000"/>
          <w:kern w:val="0"/>
          <w:szCs w:val="21"/>
        </w:rPr>
        <w:t>如不可抗力事件持续三十天时，甲乙双方应友好协商解决本协议是否继续履行或终止的问题。</w:t>
      </w:r>
    </w:p>
    <w:p w:rsidR="00933DBB" w:rsidRDefault="00EB33BF">
      <w:pPr>
        <w:spacing w:line="370" w:lineRule="exact"/>
        <w:ind w:firstLineChars="200" w:firstLine="422"/>
        <w:rPr>
          <w:rFonts w:hAnsi="宋体"/>
          <w:b/>
          <w:color w:val="000000"/>
          <w:kern w:val="0"/>
          <w:szCs w:val="21"/>
        </w:rPr>
      </w:pPr>
      <w:r>
        <w:rPr>
          <w:rFonts w:hAnsi="宋体" w:hint="eastAsia"/>
          <w:b/>
          <w:color w:val="000000"/>
          <w:kern w:val="0"/>
          <w:szCs w:val="21"/>
        </w:rPr>
        <w:t>九、风险承担</w:t>
      </w:r>
    </w:p>
    <w:p w:rsidR="00933DBB" w:rsidRDefault="00EB33BF">
      <w:pPr>
        <w:spacing w:line="370" w:lineRule="exact"/>
        <w:ind w:firstLineChars="200" w:firstLine="420"/>
        <w:rPr>
          <w:rFonts w:hAnsi="宋体"/>
          <w:color w:val="000000"/>
          <w:kern w:val="0"/>
          <w:szCs w:val="21"/>
        </w:rPr>
      </w:pPr>
      <w:r>
        <w:rPr>
          <w:rFonts w:hAnsi="宋体" w:hint="eastAsia"/>
          <w:color w:val="000000"/>
          <w:kern w:val="0"/>
          <w:szCs w:val="21"/>
        </w:rPr>
        <w:t>1.</w:t>
      </w:r>
      <w:r>
        <w:rPr>
          <w:rFonts w:hAnsi="宋体" w:hint="eastAsia"/>
          <w:color w:val="000000"/>
          <w:kern w:val="0"/>
          <w:szCs w:val="21"/>
        </w:rPr>
        <w:t>货物毁损、灭失的风险，在货物经甲方验收合格以前由乙方承担，在货物经甲方验收合格以后由甲方承担。</w:t>
      </w:r>
    </w:p>
    <w:p w:rsidR="00933DBB" w:rsidRDefault="00EB33BF">
      <w:pPr>
        <w:spacing w:line="370" w:lineRule="exact"/>
        <w:ind w:firstLineChars="200" w:firstLine="420"/>
        <w:rPr>
          <w:rFonts w:hAnsi="宋体"/>
          <w:color w:val="000000"/>
          <w:kern w:val="0"/>
          <w:szCs w:val="21"/>
        </w:rPr>
      </w:pPr>
      <w:r>
        <w:rPr>
          <w:rFonts w:hAnsi="宋体" w:hint="eastAsia"/>
          <w:color w:val="000000"/>
          <w:kern w:val="0"/>
          <w:szCs w:val="21"/>
        </w:rPr>
        <w:t>2.</w:t>
      </w:r>
      <w:r>
        <w:rPr>
          <w:rFonts w:hAnsi="宋体" w:hint="eastAsia"/>
          <w:color w:val="000000"/>
          <w:kern w:val="0"/>
          <w:szCs w:val="21"/>
        </w:rPr>
        <w:t>甲方因货物质量不符合约定的质量要求而拒绝接受货物或解除协议的，货物毁损、灭失的风险由乙方承担。</w:t>
      </w:r>
    </w:p>
    <w:p w:rsidR="00933DBB" w:rsidRDefault="00EB33BF">
      <w:pPr>
        <w:spacing w:line="370" w:lineRule="exact"/>
        <w:ind w:firstLineChars="200" w:firstLine="420"/>
        <w:rPr>
          <w:rFonts w:hAnsi="宋体"/>
          <w:color w:val="000000"/>
          <w:kern w:val="0"/>
          <w:szCs w:val="21"/>
        </w:rPr>
      </w:pPr>
      <w:r>
        <w:rPr>
          <w:rFonts w:hAnsi="宋体"/>
          <w:color w:val="000000"/>
          <w:kern w:val="0"/>
          <w:szCs w:val="21"/>
        </w:rPr>
        <w:t>3</w:t>
      </w:r>
      <w:r>
        <w:rPr>
          <w:rFonts w:hAnsi="宋体" w:hint="eastAsia"/>
          <w:color w:val="000000"/>
          <w:kern w:val="0"/>
          <w:szCs w:val="21"/>
        </w:rPr>
        <w:t>.</w:t>
      </w:r>
      <w:r>
        <w:rPr>
          <w:rFonts w:hAnsi="宋体" w:hint="eastAsia"/>
          <w:color w:val="000000"/>
          <w:kern w:val="0"/>
          <w:szCs w:val="21"/>
        </w:rPr>
        <w:t>由乙方承担货物毁损、灭失风</w:t>
      </w:r>
      <w:r>
        <w:rPr>
          <w:rFonts w:hAnsi="宋体" w:hint="eastAsia"/>
          <w:kern w:val="0"/>
          <w:szCs w:val="21"/>
        </w:rPr>
        <w:t>险的，如货物毁损或灭失的，</w:t>
      </w:r>
      <w:bookmarkStart w:id="5" w:name="_Hlk87469538"/>
      <w:r>
        <w:rPr>
          <w:rFonts w:hAnsi="宋体" w:hint="eastAsia"/>
          <w:kern w:val="0"/>
          <w:szCs w:val="21"/>
        </w:rPr>
        <w:t>乙方</w:t>
      </w:r>
      <w:r>
        <w:rPr>
          <w:rFonts w:hAnsi="宋体" w:hint="eastAsia"/>
          <w:color w:val="000000"/>
          <w:kern w:val="0"/>
          <w:szCs w:val="21"/>
        </w:rPr>
        <w:t>应于</w:t>
      </w:r>
      <w:r>
        <w:rPr>
          <w:rFonts w:hAnsi="宋体" w:hint="eastAsia"/>
          <w:color w:val="000000"/>
          <w:kern w:val="0"/>
          <w:szCs w:val="21"/>
        </w:rPr>
        <w:t>20</w:t>
      </w:r>
      <w:r>
        <w:rPr>
          <w:rFonts w:hAnsi="宋体" w:hint="eastAsia"/>
          <w:color w:val="000000"/>
          <w:kern w:val="0"/>
          <w:szCs w:val="21"/>
        </w:rPr>
        <w:t>天内重新提供符合协议规定的货物，否则，视为乙方逾期交货。</w:t>
      </w:r>
    </w:p>
    <w:bookmarkEnd w:id="5"/>
    <w:p w:rsidR="00933DBB" w:rsidRDefault="00EB33BF">
      <w:pPr>
        <w:spacing w:line="370" w:lineRule="exact"/>
        <w:ind w:firstLineChars="200" w:firstLine="422"/>
        <w:rPr>
          <w:rFonts w:hAnsi="宋体"/>
          <w:b/>
          <w:color w:val="000000"/>
          <w:kern w:val="0"/>
          <w:szCs w:val="21"/>
        </w:rPr>
      </w:pPr>
      <w:r>
        <w:rPr>
          <w:rFonts w:hAnsi="宋体" w:hint="eastAsia"/>
          <w:b/>
          <w:color w:val="000000"/>
          <w:kern w:val="0"/>
          <w:szCs w:val="21"/>
        </w:rPr>
        <w:t>十、协议生效与终止</w:t>
      </w:r>
    </w:p>
    <w:p w:rsidR="00933DBB" w:rsidRDefault="00EB33BF">
      <w:pPr>
        <w:spacing w:line="370" w:lineRule="exact"/>
        <w:ind w:firstLineChars="200" w:firstLine="420"/>
        <w:rPr>
          <w:rFonts w:hAnsi="宋体"/>
          <w:color w:val="000000"/>
          <w:kern w:val="0"/>
          <w:szCs w:val="21"/>
        </w:rPr>
      </w:pPr>
      <w:r>
        <w:rPr>
          <w:rFonts w:hAnsi="宋体" w:hint="eastAsia"/>
          <w:color w:val="000000"/>
          <w:kern w:val="0"/>
          <w:szCs w:val="21"/>
        </w:rPr>
        <w:t>1.</w:t>
      </w:r>
      <w:r>
        <w:rPr>
          <w:rFonts w:hAnsi="宋体" w:hint="eastAsia"/>
          <w:color w:val="000000"/>
          <w:kern w:val="0"/>
          <w:szCs w:val="21"/>
        </w:rPr>
        <w:t>本协议自甲乙双方</w:t>
      </w:r>
      <w:r>
        <w:rPr>
          <w:rFonts w:hAnsi="宋体" w:hint="eastAsia"/>
          <w:kern w:val="0"/>
          <w:szCs w:val="21"/>
        </w:rPr>
        <w:t>签字</w:t>
      </w:r>
      <w:r>
        <w:rPr>
          <w:rFonts w:hAnsi="宋体" w:hint="eastAsia"/>
          <w:color w:val="000000"/>
          <w:kern w:val="0"/>
          <w:szCs w:val="21"/>
        </w:rPr>
        <w:t>盖章之日起生效。本协议双方授权代表签字日期即为本协议的生效日期。如双方签字日期不一致时，以最后签字方的签字日期为协议的生效日期。</w:t>
      </w:r>
    </w:p>
    <w:p w:rsidR="00933DBB" w:rsidRDefault="00EB33BF">
      <w:pPr>
        <w:spacing w:line="370" w:lineRule="exact"/>
        <w:ind w:firstLineChars="200" w:firstLine="420"/>
        <w:rPr>
          <w:rFonts w:hAnsi="宋体"/>
          <w:color w:val="000000"/>
          <w:kern w:val="0"/>
          <w:szCs w:val="21"/>
        </w:rPr>
      </w:pPr>
      <w:r>
        <w:rPr>
          <w:rFonts w:hAnsi="宋体" w:hint="eastAsia"/>
          <w:color w:val="000000"/>
          <w:kern w:val="0"/>
          <w:szCs w:val="21"/>
        </w:rPr>
        <w:t>2.</w:t>
      </w:r>
      <w:r>
        <w:rPr>
          <w:rFonts w:hAnsi="宋体" w:hint="eastAsia"/>
          <w:color w:val="000000"/>
          <w:kern w:val="0"/>
          <w:szCs w:val="21"/>
        </w:rPr>
        <w:t>本协议的“采购物品”最终质量保证期限届满日期，即为本协议的终止日期。但保密条款、争议解决和双方未了的债权和债务不受协议期满的影响，并且守约方有权提出索赔。</w:t>
      </w:r>
    </w:p>
    <w:p w:rsidR="00933DBB" w:rsidRDefault="00EB33BF">
      <w:pPr>
        <w:spacing w:line="370" w:lineRule="exact"/>
        <w:ind w:firstLineChars="200" w:firstLine="420"/>
        <w:rPr>
          <w:rFonts w:hAnsi="宋体"/>
          <w:color w:val="000000"/>
          <w:kern w:val="0"/>
          <w:szCs w:val="21"/>
        </w:rPr>
      </w:pPr>
      <w:r>
        <w:rPr>
          <w:rFonts w:hAnsi="宋体" w:hint="eastAsia"/>
          <w:color w:val="000000"/>
          <w:kern w:val="0"/>
          <w:szCs w:val="21"/>
        </w:rPr>
        <w:t>3.</w:t>
      </w:r>
      <w:r>
        <w:rPr>
          <w:rFonts w:hAnsi="宋体" w:hint="eastAsia"/>
          <w:color w:val="000000"/>
          <w:kern w:val="0"/>
          <w:szCs w:val="21"/>
        </w:rPr>
        <w:t>如乙方未能全面履行协议所有条款</w:t>
      </w:r>
      <w:r>
        <w:rPr>
          <w:rFonts w:hAnsi="宋体" w:hint="eastAsia"/>
          <w:kern w:val="0"/>
          <w:szCs w:val="21"/>
        </w:rPr>
        <w:t>，甲方有权单方面解除协议。</w:t>
      </w:r>
    </w:p>
    <w:p w:rsidR="00933DBB" w:rsidRDefault="00EB33BF">
      <w:pPr>
        <w:spacing w:line="370" w:lineRule="exact"/>
        <w:ind w:firstLineChars="200" w:firstLine="422"/>
        <w:rPr>
          <w:rFonts w:hAnsi="宋体"/>
          <w:b/>
          <w:color w:val="000000"/>
          <w:kern w:val="0"/>
          <w:szCs w:val="21"/>
        </w:rPr>
      </w:pPr>
      <w:r>
        <w:rPr>
          <w:rFonts w:hAnsi="宋体" w:hint="eastAsia"/>
          <w:b/>
          <w:color w:val="000000"/>
          <w:kern w:val="0"/>
          <w:szCs w:val="21"/>
        </w:rPr>
        <w:t>十一、争议解决方式</w:t>
      </w:r>
    </w:p>
    <w:p w:rsidR="00933DBB" w:rsidRDefault="00EB33BF">
      <w:pPr>
        <w:spacing w:line="370" w:lineRule="exact"/>
        <w:ind w:firstLineChars="200" w:firstLine="420"/>
        <w:rPr>
          <w:rFonts w:hAnsi="宋体"/>
          <w:color w:val="000000"/>
          <w:kern w:val="0"/>
          <w:szCs w:val="21"/>
        </w:rPr>
      </w:pPr>
      <w:r>
        <w:rPr>
          <w:rFonts w:asciiTheme="minorEastAsia" w:eastAsiaTheme="minorEastAsia" w:hAnsiTheme="minorEastAsia" w:hint="eastAsia"/>
          <w:szCs w:val="21"/>
        </w:rPr>
        <w:t>如有纠纷双方先行协商解决；达不成协议的向甲方所在地人民法院提起诉讼。</w:t>
      </w:r>
    </w:p>
    <w:p w:rsidR="00933DBB" w:rsidRDefault="00EB33BF">
      <w:pPr>
        <w:spacing w:line="370" w:lineRule="exact"/>
        <w:ind w:firstLineChars="200" w:firstLine="422"/>
        <w:rPr>
          <w:rFonts w:hAnsi="宋体"/>
          <w:b/>
          <w:color w:val="000000"/>
          <w:kern w:val="0"/>
          <w:szCs w:val="21"/>
        </w:rPr>
      </w:pPr>
      <w:r>
        <w:rPr>
          <w:rFonts w:hAnsi="宋体" w:hint="eastAsia"/>
          <w:b/>
          <w:color w:val="000000"/>
          <w:kern w:val="0"/>
          <w:szCs w:val="21"/>
        </w:rPr>
        <w:t>十二、其它事项</w:t>
      </w:r>
    </w:p>
    <w:p w:rsidR="00933DBB" w:rsidRDefault="00EB33BF">
      <w:pPr>
        <w:spacing w:line="370" w:lineRule="exact"/>
        <w:ind w:firstLineChars="200" w:firstLine="420"/>
        <w:rPr>
          <w:rFonts w:hAnsi="宋体"/>
          <w:color w:val="000000"/>
          <w:kern w:val="0"/>
          <w:szCs w:val="21"/>
        </w:rPr>
      </w:pPr>
      <w:r>
        <w:rPr>
          <w:rFonts w:hAnsi="宋体" w:hint="eastAsia"/>
          <w:color w:val="000000"/>
          <w:kern w:val="0"/>
          <w:szCs w:val="21"/>
        </w:rPr>
        <w:t>1.</w:t>
      </w:r>
      <w:r>
        <w:rPr>
          <w:rFonts w:hAnsi="宋体" w:hint="eastAsia"/>
          <w:color w:val="000000"/>
          <w:kern w:val="0"/>
          <w:szCs w:val="21"/>
        </w:rPr>
        <w:t>在本协议执行过程中，甲、乙双方协商签订的补充协议与原协议具有同等法律效力。采购文件及其补遗文件、投标文件和有关说明承诺（若有）是本协议不可分割的部分，为本协议的重要补充内容，与本协议具有同等法律效力。</w:t>
      </w:r>
    </w:p>
    <w:p w:rsidR="00933DBB" w:rsidRDefault="00EB33BF">
      <w:pPr>
        <w:spacing w:line="370" w:lineRule="exact"/>
        <w:ind w:firstLineChars="200" w:firstLine="420"/>
        <w:rPr>
          <w:rFonts w:hAnsi="宋体"/>
          <w:color w:val="000000"/>
          <w:kern w:val="0"/>
          <w:szCs w:val="21"/>
        </w:rPr>
      </w:pPr>
      <w:r>
        <w:rPr>
          <w:rFonts w:hAnsi="宋体" w:hint="eastAsia"/>
          <w:color w:val="000000"/>
          <w:kern w:val="0"/>
          <w:szCs w:val="21"/>
        </w:rPr>
        <w:t>2.</w:t>
      </w:r>
      <w:r>
        <w:rPr>
          <w:rFonts w:hAnsi="宋体" w:hint="eastAsia"/>
          <w:color w:val="000000"/>
          <w:kern w:val="0"/>
          <w:szCs w:val="21"/>
        </w:rPr>
        <w:t>未尽事宜，双方协商解决。</w:t>
      </w:r>
    </w:p>
    <w:p w:rsidR="00933DBB" w:rsidRDefault="00EB33BF">
      <w:pPr>
        <w:spacing w:line="370" w:lineRule="exact"/>
        <w:ind w:firstLineChars="200" w:firstLine="420"/>
        <w:rPr>
          <w:rFonts w:hAnsi="宋体"/>
          <w:color w:val="000000"/>
          <w:kern w:val="0"/>
          <w:szCs w:val="21"/>
        </w:rPr>
      </w:pPr>
      <w:r>
        <w:rPr>
          <w:rFonts w:hAnsi="宋体" w:hint="eastAsia"/>
          <w:color w:val="000000"/>
          <w:kern w:val="0"/>
          <w:szCs w:val="21"/>
        </w:rPr>
        <w:t>3.</w:t>
      </w:r>
      <w:r>
        <w:rPr>
          <w:rFonts w:hAnsi="宋体" w:hint="eastAsia"/>
          <w:color w:val="000000"/>
          <w:kern w:val="0"/>
          <w:szCs w:val="21"/>
        </w:rPr>
        <w:t>协议签订地点、履行地点：上海</w:t>
      </w:r>
      <w:r>
        <w:rPr>
          <w:rFonts w:hAnsi="宋体" w:hint="eastAsia"/>
          <w:color w:val="000000"/>
          <w:kern w:val="0"/>
          <w:szCs w:val="21"/>
        </w:rPr>
        <w:t xml:space="preserve"> </w:t>
      </w:r>
      <w:r>
        <w:rPr>
          <w:rFonts w:hAnsi="宋体" w:hint="eastAsia"/>
          <w:color w:val="000000"/>
          <w:kern w:val="0"/>
          <w:szCs w:val="21"/>
        </w:rPr>
        <w:t>东华大学</w:t>
      </w:r>
    </w:p>
    <w:p w:rsidR="00933DBB" w:rsidRDefault="00EB33BF">
      <w:pPr>
        <w:spacing w:line="370" w:lineRule="exact"/>
        <w:ind w:firstLineChars="200" w:firstLine="420"/>
        <w:rPr>
          <w:rFonts w:hAnsi="宋体"/>
          <w:b/>
          <w:color w:val="000000"/>
          <w:kern w:val="0"/>
          <w:szCs w:val="21"/>
        </w:rPr>
      </w:pPr>
      <w:r>
        <w:rPr>
          <w:rFonts w:hAnsi="宋体" w:hint="eastAsia"/>
          <w:color w:val="000000"/>
          <w:kern w:val="0"/>
          <w:szCs w:val="21"/>
        </w:rPr>
        <w:t>4.</w:t>
      </w:r>
      <w:r>
        <w:rPr>
          <w:rFonts w:hAnsi="宋体" w:hint="eastAsia"/>
          <w:color w:val="000000"/>
          <w:kern w:val="0"/>
          <w:szCs w:val="21"/>
        </w:rPr>
        <w:t>本协议一式</w:t>
      </w:r>
      <w:r>
        <w:rPr>
          <w:rFonts w:hAnsi="宋体"/>
          <w:color w:val="000000"/>
          <w:kern w:val="0"/>
          <w:szCs w:val="21"/>
          <w:u w:val="single"/>
        </w:rPr>
        <w:t>4</w:t>
      </w:r>
      <w:r>
        <w:rPr>
          <w:rFonts w:hAnsi="宋体" w:hint="eastAsia"/>
          <w:color w:val="000000"/>
          <w:kern w:val="0"/>
          <w:szCs w:val="21"/>
        </w:rPr>
        <w:t>份，甲方执</w:t>
      </w:r>
      <w:r>
        <w:rPr>
          <w:rFonts w:hAnsi="宋体"/>
          <w:color w:val="000000"/>
          <w:kern w:val="0"/>
          <w:szCs w:val="21"/>
          <w:u w:val="single"/>
        </w:rPr>
        <w:t>3</w:t>
      </w:r>
      <w:r>
        <w:rPr>
          <w:rFonts w:hAnsi="宋体" w:hint="eastAsia"/>
          <w:color w:val="000000"/>
          <w:kern w:val="0"/>
          <w:szCs w:val="21"/>
        </w:rPr>
        <w:t>份，乙方执</w:t>
      </w:r>
      <w:r>
        <w:rPr>
          <w:rFonts w:hAnsi="宋体" w:hint="eastAsia"/>
          <w:color w:val="000000"/>
          <w:kern w:val="0"/>
          <w:szCs w:val="21"/>
          <w:u w:val="single"/>
        </w:rPr>
        <w:t>1</w:t>
      </w:r>
      <w:r>
        <w:rPr>
          <w:rFonts w:hAnsi="宋体" w:hint="eastAsia"/>
          <w:color w:val="000000"/>
          <w:kern w:val="0"/>
          <w:szCs w:val="21"/>
        </w:rPr>
        <w:t>份。</w:t>
      </w:r>
    </w:p>
    <w:p w:rsidR="00933DBB" w:rsidRDefault="00EB33BF">
      <w:pPr>
        <w:spacing w:line="370" w:lineRule="exact"/>
        <w:rPr>
          <w:rFonts w:hAnsi="宋体"/>
          <w:color w:val="000000"/>
          <w:kern w:val="0"/>
          <w:szCs w:val="21"/>
        </w:rPr>
      </w:pPr>
      <w:r>
        <w:rPr>
          <w:rFonts w:hAnsi="宋体" w:hint="eastAsia"/>
          <w:color w:val="000000"/>
          <w:kern w:val="0"/>
          <w:szCs w:val="21"/>
        </w:rPr>
        <w:t>附件：设备详细配置清单及技术指标</w:t>
      </w:r>
    </w:p>
    <w:p w:rsidR="00933DBB" w:rsidRDefault="00EB33BF">
      <w:pPr>
        <w:spacing w:line="370" w:lineRule="exact"/>
        <w:rPr>
          <w:rFonts w:hAnsi="宋体"/>
          <w:b/>
          <w:color w:val="000000"/>
          <w:kern w:val="0"/>
          <w:szCs w:val="21"/>
        </w:rPr>
      </w:pPr>
      <w:r>
        <w:rPr>
          <w:rFonts w:hAnsi="宋体"/>
          <w:b/>
          <w:color w:val="000000"/>
          <w:kern w:val="0"/>
          <w:szCs w:val="21"/>
        </w:rPr>
        <w:t>一</w:t>
      </w:r>
      <w:r>
        <w:rPr>
          <w:rFonts w:hAnsi="宋体" w:hint="eastAsia"/>
          <w:b/>
          <w:color w:val="000000"/>
          <w:kern w:val="0"/>
          <w:szCs w:val="21"/>
        </w:rPr>
        <w:t>、设备详细配置清单</w:t>
      </w:r>
    </w:p>
    <w:p w:rsidR="007C40B8" w:rsidRPr="00090EB3" w:rsidRDefault="007C40B8" w:rsidP="007C40B8">
      <w:pPr>
        <w:numPr>
          <w:ilvl w:val="0"/>
          <w:numId w:val="1"/>
        </w:numPr>
        <w:spacing w:line="360" w:lineRule="auto"/>
        <w:rPr>
          <w:b/>
          <w:sz w:val="24"/>
          <w:highlight w:val="yellow"/>
        </w:rPr>
      </w:pPr>
      <w:r w:rsidRPr="00090EB3">
        <w:rPr>
          <w:rFonts w:hint="eastAsia"/>
          <w:b/>
          <w:sz w:val="24"/>
          <w:highlight w:val="yellow"/>
        </w:rPr>
        <w:t>请注明数据传输方式及相关设备</w:t>
      </w:r>
    </w:p>
    <w:p w:rsidR="007C40B8" w:rsidRPr="00090EB3" w:rsidRDefault="007C40B8" w:rsidP="007C40B8">
      <w:pPr>
        <w:numPr>
          <w:ilvl w:val="0"/>
          <w:numId w:val="1"/>
        </w:numPr>
        <w:spacing w:line="360" w:lineRule="auto"/>
        <w:rPr>
          <w:b/>
          <w:sz w:val="24"/>
          <w:highlight w:val="yellow"/>
        </w:rPr>
      </w:pPr>
      <w:r w:rsidRPr="00090EB3">
        <w:rPr>
          <w:rFonts w:hint="eastAsia"/>
          <w:b/>
          <w:sz w:val="24"/>
          <w:highlight w:val="yellow"/>
        </w:rPr>
        <w:t>清单中各部件请标注清楚数量，最好做个表格</w:t>
      </w:r>
    </w:p>
    <w:p w:rsidR="007C40B8" w:rsidRPr="00090EB3" w:rsidRDefault="007C40B8" w:rsidP="007C40B8">
      <w:pPr>
        <w:numPr>
          <w:ilvl w:val="0"/>
          <w:numId w:val="1"/>
        </w:numPr>
        <w:spacing w:line="360" w:lineRule="auto"/>
        <w:rPr>
          <w:b/>
          <w:sz w:val="24"/>
          <w:highlight w:val="yellow"/>
        </w:rPr>
      </w:pPr>
      <w:r w:rsidRPr="00090EB3">
        <w:rPr>
          <w:rFonts w:hint="eastAsia"/>
          <w:b/>
          <w:sz w:val="24"/>
          <w:highlight w:val="yellow"/>
        </w:rPr>
        <w:lastRenderedPageBreak/>
        <w:t>赠送配件和国内供货另注明</w:t>
      </w:r>
    </w:p>
    <w:p w:rsidR="007C40B8" w:rsidRPr="00090EB3" w:rsidRDefault="007C40B8" w:rsidP="007C40B8">
      <w:pPr>
        <w:numPr>
          <w:ilvl w:val="0"/>
          <w:numId w:val="1"/>
        </w:numPr>
        <w:spacing w:line="360" w:lineRule="auto"/>
        <w:rPr>
          <w:b/>
          <w:sz w:val="24"/>
          <w:highlight w:val="yellow"/>
        </w:rPr>
      </w:pPr>
      <w:r w:rsidRPr="00090EB3">
        <w:rPr>
          <w:rFonts w:hint="eastAsia"/>
          <w:b/>
          <w:sz w:val="24"/>
          <w:highlight w:val="yellow"/>
        </w:rPr>
        <w:t>独立电脑务必</w:t>
      </w:r>
      <w:r>
        <w:rPr>
          <w:rFonts w:hint="eastAsia"/>
          <w:b/>
          <w:sz w:val="24"/>
          <w:highlight w:val="yellow"/>
        </w:rPr>
        <w:t>须</w:t>
      </w:r>
      <w:r w:rsidRPr="00090EB3">
        <w:rPr>
          <w:rFonts w:hint="eastAsia"/>
          <w:b/>
          <w:sz w:val="24"/>
          <w:highlight w:val="yellow"/>
        </w:rPr>
        <w:t>国内供货，电脑</w:t>
      </w:r>
      <w:r>
        <w:rPr>
          <w:rFonts w:hint="eastAsia"/>
          <w:b/>
          <w:sz w:val="24"/>
          <w:highlight w:val="yellow"/>
        </w:rPr>
        <w:t>、打印机</w:t>
      </w:r>
      <w:r w:rsidRPr="00090EB3">
        <w:rPr>
          <w:rFonts w:hint="eastAsia"/>
          <w:b/>
          <w:sz w:val="24"/>
          <w:highlight w:val="yellow"/>
        </w:rPr>
        <w:t>写清楚配置</w:t>
      </w:r>
      <w:r w:rsidR="00EB33BF">
        <w:rPr>
          <w:rFonts w:hint="eastAsia"/>
          <w:b/>
          <w:sz w:val="24"/>
          <w:highlight w:val="yellow"/>
        </w:rPr>
        <w:t>.</w:t>
      </w:r>
    </w:p>
    <w:p w:rsidR="00933DBB" w:rsidRDefault="00933DBB">
      <w:pPr>
        <w:spacing w:line="370" w:lineRule="exact"/>
        <w:rPr>
          <w:rFonts w:hAnsi="宋体"/>
          <w:color w:val="000000"/>
          <w:kern w:val="0"/>
          <w:szCs w:val="21"/>
        </w:rPr>
      </w:pPr>
    </w:p>
    <w:p w:rsidR="00933DBB" w:rsidRDefault="00933DBB">
      <w:pPr>
        <w:spacing w:line="370" w:lineRule="exact"/>
        <w:rPr>
          <w:rFonts w:hAnsi="宋体"/>
          <w:color w:val="000000"/>
          <w:kern w:val="0"/>
          <w:szCs w:val="21"/>
        </w:rPr>
      </w:pPr>
    </w:p>
    <w:p w:rsidR="00933DBB" w:rsidRDefault="00933DBB">
      <w:pPr>
        <w:spacing w:line="370" w:lineRule="exact"/>
        <w:rPr>
          <w:rFonts w:hAnsi="宋体"/>
          <w:color w:val="000000"/>
          <w:kern w:val="0"/>
          <w:szCs w:val="21"/>
        </w:rPr>
      </w:pPr>
    </w:p>
    <w:p w:rsidR="00933DBB" w:rsidRDefault="00933DBB">
      <w:pPr>
        <w:spacing w:line="370" w:lineRule="exact"/>
        <w:rPr>
          <w:rFonts w:hAnsi="宋体"/>
          <w:color w:val="000000"/>
          <w:kern w:val="0"/>
          <w:szCs w:val="21"/>
        </w:rPr>
      </w:pPr>
    </w:p>
    <w:p w:rsidR="00933DBB" w:rsidRDefault="00EB33BF">
      <w:pPr>
        <w:spacing w:line="370" w:lineRule="exact"/>
        <w:rPr>
          <w:rFonts w:hAnsi="宋体"/>
          <w:b/>
          <w:color w:val="000000"/>
          <w:kern w:val="0"/>
          <w:szCs w:val="21"/>
        </w:rPr>
      </w:pPr>
      <w:r>
        <w:rPr>
          <w:rFonts w:hAnsi="宋体"/>
          <w:b/>
          <w:color w:val="000000"/>
          <w:kern w:val="0"/>
          <w:szCs w:val="21"/>
        </w:rPr>
        <w:t>二</w:t>
      </w:r>
      <w:r>
        <w:rPr>
          <w:rFonts w:hAnsi="宋体" w:hint="eastAsia"/>
          <w:b/>
          <w:color w:val="000000"/>
          <w:kern w:val="0"/>
          <w:szCs w:val="21"/>
        </w:rPr>
        <w:t>、</w:t>
      </w:r>
      <w:r>
        <w:rPr>
          <w:rFonts w:hAnsi="宋体"/>
          <w:b/>
          <w:color w:val="000000"/>
          <w:kern w:val="0"/>
          <w:szCs w:val="21"/>
        </w:rPr>
        <w:t>技术指标</w:t>
      </w:r>
    </w:p>
    <w:p w:rsidR="00933DBB" w:rsidRDefault="00933DBB">
      <w:pPr>
        <w:spacing w:line="370" w:lineRule="exact"/>
        <w:rPr>
          <w:rFonts w:hAnsi="宋体"/>
          <w:color w:val="000000"/>
          <w:kern w:val="0"/>
          <w:szCs w:val="21"/>
        </w:rPr>
      </w:pPr>
    </w:p>
    <w:p w:rsidR="00933DBB" w:rsidRDefault="00933DBB">
      <w:pPr>
        <w:spacing w:line="370" w:lineRule="exact"/>
        <w:rPr>
          <w:szCs w:val="21"/>
        </w:rPr>
      </w:pPr>
    </w:p>
    <w:p w:rsidR="00933DBB" w:rsidRDefault="00933DBB">
      <w:pPr>
        <w:spacing w:line="370" w:lineRule="exact"/>
        <w:rPr>
          <w:szCs w:val="21"/>
        </w:rPr>
      </w:pPr>
    </w:p>
    <w:p w:rsidR="00933DBB" w:rsidRDefault="00933DBB">
      <w:pPr>
        <w:spacing w:line="370" w:lineRule="exact"/>
        <w:rPr>
          <w:szCs w:val="21"/>
        </w:rPr>
      </w:pPr>
    </w:p>
    <w:p w:rsidR="00933DBB" w:rsidRDefault="00933DBB">
      <w:pPr>
        <w:spacing w:line="370" w:lineRule="exact"/>
        <w:rPr>
          <w:szCs w:val="21"/>
        </w:rPr>
      </w:pPr>
    </w:p>
    <w:p w:rsidR="00933DBB" w:rsidRDefault="00933DBB">
      <w:pPr>
        <w:spacing w:line="370" w:lineRule="exact"/>
        <w:rPr>
          <w:szCs w:val="21"/>
        </w:rPr>
      </w:pPr>
    </w:p>
    <w:p w:rsidR="00933DBB" w:rsidRDefault="00933DBB">
      <w:pPr>
        <w:spacing w:line="370" w:lineRule="exact"/>
        <w:rPr>
          <w:szCs w:val="21"/>
        </w:rPr>
      </w:pPr>
    </w:p>
    <w:p w:rsidR="00933DBB" w:rsidRDefault="00EB33BF">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以下空白部分无内容</w:t>
      </w:r>
      <w:r>
        <w:rPr>
          <w:rFonts w:asciiTheme="minorEastAsia" w:eastAsiaTheme="minorEastAsia" w:hAnsiTheme="minorEastAsia" w:hint="eastAsia"/>
          <w:szCs w:val="21"/>
        </w:rPr>
        <w:t>)</w:t>
      </w:r>
    </w:p>
    <w:p w:rsidR="00933DBB" w:rsidRDefault="00933DBB">
      <w:pPr>
        <w:widowControl/>
        <w:jc w:val="left"/>
        <w:rPr>
          <w:rFonts w:asciiTheme="minorEastAsia" w:eastAsiaTheme="minorEastAsia" w:hAnsiTheme="minorEastAsia"/>
          <w:szCs w:val="21"/>
        </w:rPr>
      </w:pPr>
    </w:p>
    <w:sectPr w:rsidR="00933DBB">
      <w:pgSz w:w="11906" w:h="16838"/>
      <w:pgMar w:top="1134" w:right="1247"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4EA" w:rsidRDefault="00CA34EA" w:rsidP="004F470F">
      <w:r>
        <w:separator/>
      </w:r>
    </w:p>
  </w:endnote>
  <w:endnote w:type="continuationSeparator" w:id="0">
    <w:p w:rsidR="00CA34EA" w:rsidRDefault="00CA34EA" w:rsidP="004F4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4EA" w:rsidRDefault="00CA34EA" w:rsidP="004F470F">
      <w:r>
        <w:separator/>
      </w:r>
    </w:p>
  </w:footnote>
  <w:footnote w:type="continuationSeparator" w:id="0">
    <w:p w:rsidR="00CA34EA" w:rsidRDefault="00CA34EA" w:rsidP="004F470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7C3C90"/>
    <w:multiLevelType w:val="hybridMultilevel"/>
    <w:tmpl w:val="64546BE6"/>
    <w:lvl w:ilvl="0" w:tplc="89B4391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F73BB"/>
    <w:rsid w:val="00003806"/>
    <w:rsid w:val="00006706"/>
    <w:rsid w:val="0001095A"/>
    <w:rsid w:val="00014EC5"/>
    <w:rsid w:val="000170A5"/>
    <w:rsid w:val="00020F97"/>
    <w:rsid w:val="00024E4F"/>
    <w:rsid w:val="0003106E"/>
    <w:rsid w:val="00034A84"/>
    <w:rsid w:val="00047CA4"/>
    <w:rsid w:val="00055490"/>
    <w:rsid w:val="0005549E"/>
    <w:rsid w:val="00063698"/>
    <w:rsid w:val="00067153"/>
    <w:rsid w:val="000730C6"/>
    <w:rsid w:val="00076021"/>
    <w:rsid w:val="00084501"/>
    <w:rsid w:val="00087E20"/>
    <w:rsid w:val="000D5F36"/>
    <w:rsid w:val="001013BE"/>
    <w:rsid w:val="00101BA8"/>
    <w:rsid w:val="00103285"/>
    <w:rsid w:val="001219B0"/>
    <w:rsid w:val="00123A39"/>
    <w:rsid w:val="0013550D"/>
    <w:rsid w:val="00143CDC"/>
    <w:rsid w:val="00155B39"/>
    <w:rsid w:val="00164B84"/>
    <w:rsid w:val="00166894"/>
    <w:rsid w:val="00182C8E"/>
    <w:rsid w:val="001855A2"/>
    <w:rsid w:val="00187D72"/>
    <w:rsid w:val="001940C7"/>
    <w:rsid w:val="001D6C6B"/>
    <w:rsid w:val="001D7CEB"/>
    <w:rsid w:val="00204CEF"/>
    <w:rsid w:val="0021512F"/>
    <w:rsid w:val="00237C29"/>
    <w:rsid w:val="002441FF"/>
    <w:rsid w:val="00294460"/>
    <w:rsid w:val="002A391C"/>
    <w:rsid w:val="002C3F5D"/>
    <w:rsid w:val="002C704D"/>
    <w:rsid w:val="002E1D7F"/>
    <w:rsid w:val="002E6EEB"/>
    <w:rsid w:val="003041AF"/>
    <w:rsid w:val="00313712"/>
    <w:rsid w:val="00334938"/>
    <w:rsid w:val="00335310"/>
    <w:rsid w:val="003373E6"/>
    <w:rsid w:val="0036002E"/>
    <w:rsid w:val="00362547"/>
    <w:rsid w:val="00377157"/>
    <w:rsid w:val="00382BA6"/>
    <w:rsid w:val="003940DB"/>
    <w:rsid w:val="00396F86"/>
    <w:rsid w:val="003A0880"/>
    <w:rsid w:val="003A0E13"/>
    <w:rsid w:val="003B48AD"/>
    <w:rsid w:val="003B7104"/>
    <w:rsid w:val="003D5E0F"/>
    <w:rsid w:val="003D65BF"/>
    <w:rsid w:val="00401D86"/>
    <w:rsid w:val="0041006F"/>
    <w:rsid w:val="00413D9D"/>
    <w:rsid w:val="00414F40"/>
    <w:rsid w:val="00421E6C"/>
    <w:rsid w:val="00435FB8"/>
    <w:rsid w:val="004406AD"/>
    <w:rsid w:val="00441026"/>
    <w:rsid w:val="00445CB1"/>
    <w:rsid w:val="00463F49"/>
    <w:rsid w:val="00477594"/>
    <w:rsid w:val="00486F74"/>
    <w:rsid w:val="00490B96"/>
    <w:rsid w:val="00491315"/>
    <w:rsid w:val="004A2643"/>
    <w:rsid w:val="004A7E88"/>
    <w:rsid w:val="004B2657"/>
    <w:rsid w:val="004B7F7B"/>
    <w:rsid w:val="004C2E46"/>
    <w:rsid w:val="004C6440"/>
    <w:rsid w:val="004D28B9"/>
    <w:rsid w:val="004F470F"/>
    <w:rsid w:val="005121C5"/>
    <w:rsid w:val="00513FF6"/>
    <w:rsid w:val="005370A8"/>
    <w:rsid w:val="00540ADB"/>
    <w:rsid w:val="00547F53"/>
    <w:rsid w:val="005547FE"/>
    <w:rsid w:val="00554EBB"/>
    <w:rsid w:val="00556B64"/>
    <w:rsid w:val="00566FFF"/>
    <w:rsid w:val="005834E0"/>
    <w:rsid w:val="00584258"/>
    <w:rsid w:val="00594ECD"/>
    <w:rsid w:val="005B1030"/>
    <w:rsid w:val="005B5DA4"/>
    <w:rsid w:val="005D41C4"/>
    <w:rsid w:val="00603390"/>
    <w:rsid w:val="00615041"/>
    <w:rsid w:val="00635CD7"/>
    <w:rsid w:val="006501B0"/>
    <w:rsid w:val="00660046"/>
    <w:rsid w:val="00667093"/>
    <w:rsid w:val="006852D0"/>
    <w:rsid w:val="006960C9"/>
    <w:rsid w:val="006B5B38"/>
    <w:rsid w:val="006B6457"/>
    <w:rsid w:val="006B7789"/>
    <w:rsid w:val="006C6993"/>
    <w:rsid w:val="006F2E34"/>
    <w:rsid w:val="006F3276"/>
    <w:rsid w:val="006F5D28"/>
    <w:rsid w:val="00705489"/>
    <w:rsid w:val="00716869"/>
    <w:rsid w:val="00717578"/>
    <w:rsid w:val="00717880"/>
    <w:rsid w:val="00750D01"/>
    <w:rsid w:val="00755625"/>
    <w:rsid w:val="007742C3"/>
    <w:rsid w:val="007A1C31"/>
    <w:rsid w:val="007A705F"/>
    <w:rsid w:val="007B6262"/>
    <w:rsid w:val="007B7F2D"/>
    <w:rsid w:val="007C2554"/>
    <w:rsid w:val="007C40B8"/>
    <w:rsid w:val="007E3FC2"/>
    <w:rsid w:val="008035B8"/>
    <w:rsid w:val="00867BFC"/>
    <w:rsid w:val="008F73BB"/>
    <w:rsid w:val="0091383C"/>
    <w:rsid w:val="00930E86"/>
    <w:rsid w:val="00933DBB"/>
    <w:rsid w:val="009355A4"/>
    <w:rsid w:val="00937F29"/>
    <w:rsid w:val="00942E6B"/>
    <w:rsid w:val="009471FC"/>
    <w:rsid w:val="009534DE"/>
    <w:rsid w:val="00964912"/>
    <w:rsid w:val="00973489"/>
    <w:rsid w:val="009843A6"/>
    <w:rsid w:val="009A085E"/>
    <w:rsid w:val="009B02EB"/>
    <w:rsid w:val="009C3FA2"/>
    <w:rsid w:val="009C70C2"/>
    <w:rsid w:val="009D72DA"/>
    <w:rsid w:val="009D7D2E"/>
    <w:rsid w:val="009F1203"/>
    <w:rsid w:val="009F4300"/>
    <w:rsid w:val="00A069F9"/>
    <w:rsid w:val="00A27648"/>
    <w:rsid w:val="00A35B9C"/>
    <w:rsid w:val="00A5140A"/>
    <w:rsid w:val="00A62B8C"/>
    <w:rsid w:val="00A66147"/>
    <w:rsid w:val="00A7150A"/>
    <w:rsid w:val="00A80594"/>
    <w:rsid w:val="00A84331"/>
    <w:rsid w:val="00A91AA6"/>
    <w:rsid w:val="00AA190F"/>
    <w:rsid w:val="00AA51A0"/>
    <w:rsid w:val="00AA5F9E"/>
    <w:rsid w:val="00AC4F63"/>
    <w:rsid w:val="00AD0B19"/>
    <w:rsid w:val="00AD1062"/>
    <w:rsid w:val="00AE0621"/>
    <w:rsid w:val="00AE1A71"/>
    <w:rsid w:val="00AE4E59"/>
    <w:rsid w:val="00AF480D"/>
    <w:rsid w:val="00B27156"/>
    <w:rsid w:val="00B36617"/>
    <w:rsid w:val="00B46DCE"/>
    <w:rsid w:val="00B53D6A"/>
    <w:rsid w:val="00B65F40"/>
    <w:rsid w:val="00BA7340"/>
    <w:rsid w:val="00BB4FBB"/>
    <w:rsid w:val="00BB55DD"/>
    <w:rsid w:val="00BC1F6C"/>
    <w:rsid w:val="00BC3DAA"/>
    <w:rsid w:val="00BD3B4B"/>
    <w:rsid w:val="00BD4E84"/>
    <w:rsid w:val="00BF7988"/>
    <w:rsid w:val="00C13DC5"/>
    <w:rsid w:val="00C22D26"/>
    <w:rsid w:val="00C352AA"/>
    <w:rsid w:val="00C7654F"/>
    <w:rsid w:val="00C76DD8"/>
    <w:rsid w:val="00C8752E"/>
    <w:rsid w:val="00C919AC"/>
    <w:rsid w:val="00C92C22"/>
    <w:rsid w:val="00C93B85"/>
    <w:rsid w:val="00CA34EA"/>
    <w:rsid w:val="00CB3FC3"/>
    <w:rsid w:val="00CD2AA3"/>
    <w:rsid w:val="00CD4A8D"/>
    <w:rsid w:val="00CD606D"/>
    <w:rsid w:val="00CD690F"/>
    <w:rsid w:val="00CE0C8F"/>
    <w:rsid w:val="00CE2B1F"/>
    <w:rsid w:val="00CE7BB2"/>
    <w:rsid w:val="00D17D1C"/>
    <w:rsid w:val="00D354D6"/>
    <w:rsid w:val="00D37279"/>
    <w:rsid w:val="00D62D04"/>
    <w:rsid w:val="00D6778F"/>
    <w:rsid w:val="00D909B0"/>
    <w:rsid w:val="00DA2980"/>
    <w:rsid w:val="00DA3ACB"/>
    <w:rsid w:val="00DA6423"/>
    <w:rsid w:val="00DB0FD6"/>
    <w:rsid w:val="00DB6D56"/>
    <w:rsid w:val="00DC7DC2"/>
    <w:rsid w:val="00DD23AF"/>
    <w:rsid w:val="00DE1496"/>
    <w:rsid w:val="00E34A66"/>
    <w:rsid w:val="00E55D81"/>
    <w:rsid w:val="00E75EB8"/>
    <w:rsid w:val="00E80412"/>
    <w:rsid w:val="00EB33BF"/>
    <w:rsid w:val="00EB54CE"/>
    <w:rsid w:val="00EC149D"/>
    <w:rsid w:val="00EE261B"/>
    <w:rsid w:val="00EF561C"/>
    <w:rsid w:val="00F052D4"/>
    <w:rsid w:val="00F238F6"/>
    <w:rsid w:val="00F65D05"/>
    <w:rsid w:val="00F72566"/>
    <w:rsid w:val="00F733B3"/>
    <w:rsid w:val="00F93F69"/>
    <w:rsid w:val="00FB6AB4"/>
    <w:rsid w:val="00FC409C"/>
    <w:rsid w:val="00FD20A2"/>
    <w:rsid w:val="00FD2D7B"/>
    <w:rsid w:val="00FD789D"/>
    <w:rsid w:val="00FE439A"/>
    <w:rsid w:val="00FE4EDD"/>
    <w:rsid w:val="00FE66E0"/>
    <w:rsid w:val="00FF2ADE"/>
    <w:rsid w:val="09E70326"/>
    <w:rsid w:val="656957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4EFA9"/>
  <w15:docId w15:val="{6BE7314E-2FB7-4A00-9F46-E819C9BAC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Balloon Text"/>
    <w:basedOn w:val="a"/>
    <w:link w:val="a5"/>
    <w:uiPriority w:val="99"/>
    <w:semiHidden/>
    <w:unhideWhenUsed/>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pPr>
      <w:widowControl/>
      <w:spacing w:before="100" w:beforeAutospacing="1" w:after="100" w:afterAutospacing="1"/>
      <w:jc w:val="left"/>
    </w:pPr>
    <w:rPr>
      <w:rFonts w:ascii="宋体" w:hAnsi="宋体" w:cs="宋体"/>
      <w:kern w:val="0"/>
      <w:sz w:val="24"/>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Pr>
      <w:sz w:val="21"/>
      <w:szCs w:val="21"/>
    </w:rPr>
  </w:style>
  <w:style w:type="character" w:customStyle="1" w:styleId="a9">
    <w:name w:val="页眉 字符"/>
    <w:basedOn w:val="a0"/>
    <w:link w:val="a8"/>
    <w:uiPriority w:val="99"/>
    <w:rPr>
      <w:rFonts w:ascii="Times New Roman" w:eastAsia="宋体" w:hAnsi="Times New Roman" w:cs="Times New Roman"/>
      <w:sz w:val="18"/>
      <w:szCs w:val="18"/>
    </w:rPr>
  </w:style>
  <w:style w:type="character" w:customStyle="1" w:styleId="a7">
    <w:name w:val="页脚 字符"/>
    <w:basedOn w:val="a0"/>
    <w:link w:val="a6"/>
    <w:uiPriority w:val="99"/>
    <w:qFormat/>
    <w:rPr>
      <w:rFonts w:ascii="Times New Roman" w:eastAsia="宋体" w:hAnsi="Times New Roman" w:cs="Times New Roman"/>
      <w:sz w:val="18"/>
      <w:szCs w:val="18"/>
    </w:rPr>
  </w:style>
  <w:style w:type="character" w:customStyle="1" w:styleId="a5">
    <w:name w:val="批注框文本 字符"/>
    <w:basedOn w:val="a0"/>
    <w:link w:val="a4"/>
    <w:uiPriority w:val="99"/>
    <w:semiHidden/>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474</Words>
  <Characters>2705</Characters>
  <Application>Microsoft Office Word</Application>
  <DocSecurity>0</DocSecurity>
  <Lines>22</Lines>
  <Paragraphs>6</Paragraphs>
  <ScaleCrop>false</ScaleCrop>
  <Company>东华大学</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adminczzx</cp:lastModifiedBy>
  <cp:revision>9</cp:revision>
  <cp:lastPrinted>2021-11-15T04:17:00Z</cp:lastPrinted>
  <dcterms:created xsi:type="dcterms:W3CDTF">2021-11-15T05:09:00Z</dcterms:created>
  <dcterms:modified xsi:type="dcterms:W3CDTF">2021-12-07T00:43:00Z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9BEEB583D1A9437C811022A87178B190</vt:lpwstr>
  </property>
</Properties>
</file>